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9F794" w14:textId="47FC15CC" w:rsidR="00D67222" w:rsidRPr="00FC7BBB" w:rsidRDefault="00D67222" w:rsidP="00D67222">
      <w:pPr>
        <w:tabs>
          <w:tab w:val="right" w:pos="9360"/>
        </w:tabs>
        <w:spacing w:after="0"/>
        <w:rPr>
          <w:rFonts w:ascii="Arial" w:hAnsi="Arial" w:cs="Arial"/>
          <w:b/>
          <w:i/>
          <w:sz w:val="24"/>
          <w:lang w:eastAsia="zh-CN"/>
        </w:rPr>
      </w:pPr>
      <w:r>
        <w:rPr>
          <w:rFonts w:ascii="Arial" w:hAnsi="Arial" w:cs="Arial"/>
          <w:b/>
          <w:sz w:val="24"/>
          <w:lang w:val="en-US"/>
        </w:rPr>
        <w:t>3GPP TSG RAN WG1 Meeting #94</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w:t>
      </w:r>
      <w:r w:rsidR="007A4B1B">
        <w:rPr>
          <w:rFonts w:ascii="Arial" w:hAnsi="Arial" w:cs="Arial"/>
          <w:b/>
          <w:sz w:val="24"/>
        </w:rPr>
        <w:t>1809747</w:t>
      </w:r>
    </w:p>
    <w:p w14:paraId="356BBFE8" w14:textId="77777777" w:rsidR="00D67222" w:rsidRPr="00FC7BBB" w:rsidRDefault="00D67222" w:rsidP="00D67222">
      <w:pPr>
        <w:spacing w:after="0"/>
        <w:rPr>
          <w:rFonts w:ascii="Arial" w:hAnsi="Arial" w:cs="Arial"/>
          <w:b/>
          <w:sz w:val="24"/>
        </w:rPr>
      </w:pPr>
      <w:r>
        <w:rPr>
          <w:rFonts w:ascii="Arial" w:hAnsi="Arial" w:cs="Arial"/>
          <w:b/>
          <w:sz w:val="24"/>
          <w:lang w:val="en-US"/>
        </w:rPr>
        <w:t>Gothenburg, Sweden, August 20</w:t>
      </w:r>
      <w:r>
        <w:rPr>
          <w:rFonts w:ascii="Arial" w:hAnsi="Arial" w:cs="Arial"/>
          <w:b/>
          <w:sz w:val="24"/>
          <w:vertAlign w:val="superscript"/>
          <w:lang w:val="en-US"/>
        </w:rPr>
        <w:t>th</w:t>
      </w:r>
      <w:r>
        <w:rPr>
          <w:rFonts w:ascii="Arial" w:hAnsi="Arial" w:cs="Arial"/>
          <w:b/>
          <w:sz w:val="24"/>
          <w:lang w:val="en-US"/>
        </w:rPr>
        <w:t xml:space="preserve"> – 24</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01AE0AA4"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0CDAE383" w14:textId="4B56EB29"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1C32BB">
        <w:rPr>
          <w:rFonts w:ascii="Arial" w:hAnsi="Arial" w:cs="Arial"/>
          <w:b/>
          <w:bCs/>
          <w:sz w:val="24"/>
          <w:lang w:val="en-US"/>
        </w:rPr>
        <w:t>7.2.2.4.4</w:t>
      </w:r>
    </w:p>
    <w:p w14:paraId="4456D955"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52DC59F3" w14:textId="296AC25A"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1C32BB">
        <w:rPr>
          <w:rFonts w:ascii="Arial" w:hAnsi="Arial" w:cs="Arial"/>
          <w:b/>
          <w:bCs/>
          <w:sz w:val="24"/>
          <w:lang w:val="en-US"/>
        </w:rPr>
        <w:t>Summary of views on the potential enhancements to configured grants</w:t>
      </w:r>
    </w:p>
    <w:p w14:paraId="6A73A627" w14:textId="77777777" w:rsidR="00D67222" w:rsidRPr="0099619E" w:rsidRDefault="00D67222" w:rsidP="00D67222">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280622" w14:textId="25725ABB" w:rsidR="005825D7" w:rsidRDefault="005825D7" w:rsidP="00203947">
      <w:r>
        <w:t>This contribution summarizes companies’ views on AI 7.2.2.4.4 ‘</w:t>
      </w:r>
      <w:r w:rsidRPr="005825D7">
        <w:rPr>
          <w:i/>
        </w:rPr>
        <w:t>Potential enhancements to configured grants</w:t>
      </w:r>
      <w:r>
        <w:t>’ submitted to TSG RAN WG1 Meeting #94. The</w:t>
      </w:r>
      <w:r w:rsidR="000D7717">
        <w:t xml:space="preserve"> followings </w:t>
      </w:r>
      <w:r w:rsidR="00027ABE">
        <w:t>were</w:t>
      </w:r>
      <w:r w:rsidR="000D7717">
        <w:t xml:space="preserve"> notes </w:t>
      </w:r>
      <w:r w:rsidR="00027ABE">
        <w:t>made while drafting this summary</w:t>
      </w:r>
      <w:r w:rsidR="000D7717">
        <w:t>:</w:t>
      </w:r>
    </w:p>
    <w:p w14:paraId="7CE17541" w14:textId="77777777" w:rsidR="00027ABE" w:rsidRDefault="000D7717" w:rsidP="000B416A">
      <w:pPr>
        <w:pStyle w:val="ListParagraph"/>
        <w:numPr>
          <w:ilvl w:val="0"/>
          <w:numId w:val="16"/>
        </w:numPr>
      </w:pPr>
      <w:r>
        <w:t xml:space="preserve">It was </w:t>
      </w:r>
      <w:r w:rsidR="004F2A29">
        <w:t>attempted</w:t>
      </w:r>
      <w:r w:rsidR="00C66FCF">
        <w:t xml:space="preserve"> to capture each company’s view fairly.</w:t>
      </w:r>
    </w:p>
    <w:p w14:paraId="7BB44229" w14:textId="2CE6953F" w:rsidR="004F2A29" w:rsidRDefault="00027ABE" w:rsidP="000B416A">
      <w:pPr>
        <w:pStyle w:val="ListParagraph"/>
        <w:numPr>
          <w:ilvl w:val="0"/>
          <w:numId w:val="16"/>
        </w:numPr>
      </w:pPr>
      <w:r>
        <w:t>I</w:t>
      </w:r>
      <w:r w:rsidR="00C66FCF">
        <w:t xml:space="preserve">n some contributions, the proposals are not directly expressed. </w:t>
      </w:r>
      <w:r w:rsidR="004F2A29">
        <w:t>Therefore</w:t>
      </w:r>
      <w:r w:rsidR="00C66FCF">
        <w:t>,</w:t>
      </w:r>
      <w:r>
        <w:t xml:space="preserve"> in some cases, a company’s view was interpreted from the context. Thus, it is suggested that each company reviews this document and validate their view.</w:t>
      </w:r>
    </w:p>
    <w:p w14:paraId="58803744" w14:textId="71B566CB" w:rsidR="005825D7" w:rsidRDefault="004B5B23" w:rsidP="000B416A">
      <w:pPr>
        <w:pStyle w:val="ListParagraph"/>
        <w:numPr>
          <w:ilvl w:val="0"/>
          <w:numId w:val="16"/>
        </w:numPr>
      </w:pPr>
      <w:r>
        <w:t>For issues that sufficient number of companies present their view</w:t>
      </w:r>
      <w:r w:rsidR="00027ABE">
        <w:t xml:space="preserve"> or non-controversial issues</w:t>
      </w:r>
      <w:r>
        <w:t xml:space="preserve">, it was attempted to directly suggest a proposal </w:t>
      </w:r>
      <w:r w:rsidR="00027ABE">
        <w:t>for discussion</w:t>
      </w:r>
      <w:r>
        <w:t xml:space="preserve">. </w:t>
      </w:r>
    </w:p>
    <w:p w14:paraId="7FB9286B" w14:textId="57357959" w:rsidR="00D94ECC" w:rsidRDefault="00D94ECC" w:rsidP="00203947">
      <w:r>
        <w:t>In the following, past relevant agreements are listed for reference:</w:t>
      </w:r>
    </w:p>
    <w:p w14:paraId="68809F2D" w14:textId="1885EE64" w:rsidR="007750FF" w:rsidRDefault="007750FF" w:rsidP="00203947">
      <w:r w:rsidRPr="007750FF">
        <w:rPr>
          <w:b/>
        </w:rPr>
        <w:t>RAN1 #92bis</w:t>
      </w:r>
      <w:r w:rsidR="00D94ECC">
        <w:rPr>
          <w:b/>
        </w:rPr>
        <w:t xml:space="preserve"> [1]</w:t>
      </w:r>
      <w:r>
        <w:t>:</w:t>
      </w:r>
    </w:p>
    <w:p w14:paraId="396347E6" w14:textId="77777777" w:rsidR="007750FF" w:rsidRPr="00085D5D" w:rsidRDefault="007750FF" w:rsidP="007750FF">
      <w:r w:rsidRPr="00DB483B">
        <w:rPr>
          <w:highlight w:val="green"/>
        </w:rPr>
        <w:t>Agreement:</w:t>
      </w:r>
    </w:p>
    <w:p w14:paraId="30CA1966" w14:textId="77777777" w:rsidR="007750FF" w:rsidRDefault="007750FF" w:rsidP="000B416A">
      <w:pPr>
        <w:widowControl w:val="0"/>
        <w:numPr>
          <w:ilvl w:val="0"/>
          <w:numId w:val="7"/>
        </w:numPr>
        <w:spacing w:after="0"/>
        <w:rPr>
          <w:lang w:val="en-US"/>
        </w:rPr>
      </w:pPr>
      <w:r>
        <w:rPr>
          <w:lang w:val="en-US"/>
        </w:rPr>
        <w:t xml:space="preserve">Study possible enhancements for HARQ operation </w:t>
      </w:r>
    </w:p>
    <w:p w14:paraId="543D2589" w14:textId="77777777" w:rsidR="007750FF" w:rsidRPr="0001199A" w:rsidRDefault="007750FF" w:rsidP="000B416A">
      <w:pPr>
        <w:widowControl w:val="0"/>
        <w:numPr>
          <w:ilvl w:val="0"/>
          <w:numId w:val="7"/>
        </w:numPr>
        <w:spacing w:after="0"/>
        <w:rPr>
          <w:lang w:val="en-US"/>
        </w:rPr>
      </w:pPr>
      <w:r>
        <w:rPr>
          <w:lang w:val="en-US"/>
        </w:rPr>
        <w:t>Study changes needed for Configured Grant support in NR-U</w:t>
      </w:r>
    </w:p>
    <w:p w14:paraId="74C07964" w14:textId="6BF2407C" w:rsidR="007750FF" w:rsidRPr="007750FF" w:rsidRDefault="007750FF" w:rsidP="000B416A">
      <w:pPr>
        <w:widowControl w:val="0"/>
        <w:numPr>
          <w:ilvl w:val="0"/>
          <w:numId w:val="7"/>
        </w:numPr>
        <w:spacing w:after="0"/>
        <w:rPr>
          <w:lang w:val="en-US"/>
        </w:rPr>
      </w:pPr>
      <w:r>
        <w:rPr>
          <w:lang w:val="en-US"/>
        </w:rPr>
        <w:t xml:space="preserve">Baseline for study: If absence of Wi-Fi cannot be guaranteed (e.g. by regulation) </w:t>
      </w:r>
      <w:r w:rsidRPr="007750FF">
        <w:rPr>
          <w:lang w:val="en-US"/>
        </w:rPr>
        <w:t xml:space="preserve">in the band (sub-7 GHz) where NR-U is operating, the NR-U operating bandwidth is an integer  multiple of 20MHz </w:t>
      </w:r>
    </w:p>
    <w:p w14:paraId="16FDF641" w14:textId="77777777" w:rsidR="007750FF" w:rsidRDefault="007750FF" w:rsidP="000B416A">
      <w:pPr>
        <w:widowControl w:val="0"/>
        <w:numPr>
          <w:ilvl w:val="0"/>
          <w:numId w:val="7"/>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27DCD815" w14:textId="77777777" w:rsidR="007750FF" w:rsidRDefault="007750FF" w:rsidP="000B416A">
      <w:pPr>
        <w:widowControl w:val="0"/>
        <w:numPr>
          <w:ilvl w:val="1"/>
          <w:numId w:val="7"/>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5E5A6782" w14:textId="77777777" w:rsidR="007750FF" w:rsidRDefault="007750FF" w:rsidP="000B416A">
      <w:pPr>
        <w:widowControl w:val="0"/>
        <w:numPr>
          <w:ilvl w:val="0"/>
          <w:numId w:val="7"/>
        </w:numPr>
        <w:spacing w:after="0"/>
        <w:rPr>
          <w:lang w:val="en-US"/>
        </w:rPr>
      </w:pPr>
      <w:r>
        <w:rPr>
          <w:lang w:val="en-US"/>
        </w:rPr>
        <w:t>Study whether or not the following techniques enhance performance beyond the baseline LBT mechanisms</w:t>
      </w:r>
    </w:p>
    <w:p w14:paraId="4D41C3D0" w14:textId="77777777" w:rsidR="007750FF" w:rsidRPr="00590BD9" w:rsidRDefault="007750FF" w:rsidP="000B416A">
      <w:pPr>
        <w:widowControl w:val="0"/>
        <w:numPr>
          <w:ilvl w:val="1"/>
          <w:numId w:val="7"/>
        </w:numPr>
        <w:spacing w:after="0"/>
        <w:rPr>
          <w:lang w:val="en-US"/>
        </w:rPr>
      </w:pPr>
      <w:r>
        <w:rPr>
          <w:lang w:val="en-US"/>
        </w:rPr>
        <w:t>Techniques to cope with directional antennas/transmissions</w:t>
      </w:r>
    </w:p>
    <w:p w14:paraId="6F01D761" w14:textId="77777777" w:rsidR="007750FF" w:rsidRDefault="007750FF" w:rsidP="000B416A">
      <w:pPr>
        <w:widowControl w:val="0"/>
        <w:numPr>
          <w:ilvl w:val="1"/>
          <w:numId w:val="7"/>
        </w:numPr>
        <w:spacing w:after="0"/>
        <w:rPr>
          <w:lang w:val="en-US"/>
        </w:rPr>
      </w:pPr>
      <w:r w:rsidRPr="00936AB5">
        <w:rPr>
          <w:lang w:val="en-US"/>
        </w:rPr>
        <w:t>Receiver assisted LBT : RTS/CTS type mechanism</w:t>
      </w:r>
    </w:p>
    <w:p w14:paraId="34B095C1" w14:textId="77777777" w:rsidR="007750FF" w:rsidRDefault="007750FF" w:rsidP="000B416A">
      <w:pPr>
        <w:widowControl w:val="0"/>
        <w:numPr>
          <w:ilvl w:val="2"/>
          <w:numId w:val="7"/>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756DEE24" w14:textId="77777777" w:rsidR="007750FF" w:rsidRPr="00BB19F3" w:rsidRDefault="007750FF" w:rsidP="000B416A">
      <w:pPr>
        <w:widowControl w:val="0"/>
        <w:numPr>
          <w:ilvl w:val="1"/>
          <w:numId w:val="7"/>
        </w:numPr>
        <w:spacing w:after="0"/>
        <w:rPr>
          <w:lang w:val="en-US"/>
        </w:rPr>
      </w:pPr>
      <w:r>
        <w:rPr>
          <w:lang w:val="en-US"/>
        </w:rPr>
        <w:t xml:space="preserve">Techniques to enhance spatial reuse </w:t>
      </w:r>
    </w:p>
    <w:p w14:paraId="1555E3E6" w14:textId="77777777" w:rsidR="007750FF" w:rsidRDefault="007750FF" w:rsidP="000B416A">
      <w:pPr>
        <w:widowControl w:val="0"/>
        <w:numPr>
          <w:ilvl w:val="1"/>
          <w:numId w:val="7"/>
        </w:numPr>
        <w:spacing w:after="0"/>
        <w:rPr>
          <w:lang w:val="en-US"/>
        </w:rPr>
      </w:pPr>
      <w:r>
        <w:rPr>
          <w:lang w:val="en-US"/>
        </w:rPr>
        <w:t>Preamble detection</w:t>
      </w:r>
    </w:p>
    <w:p w14:paraId="1B14BC1C" w14:textId="77777777" w:rsidR="007750FF" w:rsidRPr="004B7F1F" w:rsidRDefault="007750FF" w:rsidP="000B416A">
      <w:pPr>
        <w:widowControl w:val="0"/>
        <w:numPr>
          <w:ilvl w:val="1"/>
          <w:numId w:val="7"/>
        </w:numPr>
        <w:spacing w:after="0"/>
        <w:rPr>
          <w:lang w:val="en-US"/>
        </w:rPr>
      </w:pPr>
      <w:r>
        <w:rPr>
          <w:lang w:val="en-US"/>
        </w:rPr>
        <w:t>Enhancements to baseline LBT mechanisms above 7 GHz</w:t>
      </w:r>
    </w:p>
    <w:p w14:paraId="05813194" w14:textId="77777777" w:rsidR="007750FF" w:rsidRDefault="007750FF" w:rsidP="000B416A">
      <w:pPr>
        <w:widowControl w:val="0"/>
        <w:numPr>
          <w:ilvl w:val="0"/>
          <w:numId w:val="7"/>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48579F1B" w14:textId="77777777" w:rsidR="007750FF" w:rsidRDefault="007750FF" w:rsidP="000B416A">
      <w:pPr>
        <w:widowControl w:val="0"/>
        <w:numPr>
          <w:ilvl w:val="0"/>
          <w:numId w:val="7"/>
        </w:numPr>
        <w:spacing w:after="0"/>
        <w:rPr>
          <w:lang w:val="en-US"/>
        </w:rPr>
      </w:pPr>
      <w:r>
        <w:rPr>
          <w:lang w:val="en-US"/>
        </w:rPr>
        <w:t>Note: Other aspects are not precluded from being included</w:t>
      </w:r>
    </w:p>
    <w:p w14:paraId="284E0CA1" w14:textId="77777777" w:rsidR="007750FF" w:rsidRDefault="007750FF" w:rsidP="00203947">
      <w:pPr>
        <w:rPr>
          <w:lang w:val="en-US"/>
        </w:rPr>
      </w:pPr>
    </w:p>
    <w:p w14:paraId="647FAC51" w14:textId="46BB62DC" w:rsidR="007750FF" w:rsidRDefault="007750FF" w:rsidP="00203947">
      <w:pPr>
        <w:rPr>
          <w:lang w:val="en-US"/>
        </w:rPr>
      </w:pPr>
      <w:r w:rsidRPr="007750FF">
        <w:rPr>
          <w:b/>
          <w:lang w:val="en-US"/>
        </w:rPr>
        <w:t>RAN1 #93</w:t>
      </w:r>
      <w:r w:rsidR="00D94ECC">
        <w:rPr>
          <w:b/>
          <w:lang w:val="en-US"/>
        </w:rPr>
        <w:t xml:space="preserve"> [2]</w:t>
      </w:r>
      <w:r>
        <w:rPr>
          <w:lang w:val="en-US"/>
        </w:rPr>
        <w:t>:</w:t>
      </w:r>
    </w:p>
    <w:p w14:paraId="3F0D256E" w14:textId="77777777" w:rsidR="007750FF" w:rsidRPr="007C7520" w:rsidRDefault="007750FF" w:rsidP="007750FF">
      <w:r w:rsidRPr="00815372">
        <w:rPr>
          <w:highlight w:val="green"/>
        </w:rPr>
        <w:t>Agreement:</w:t>
      </w:r>
    </w:p>
    <w:p w14:paraId="7661C287" w14:textId="77777777" w:rsidR="007750FF" w:rsidRPr="007C7520" w:rsidRDefault="007750FF" w:rsidP="000B416A">
      <w:pPr>
        <w:pStyle w:val="ListParagraph"/>
        <w:widowControl w:val="0"/>
        <w:numPr>
          <w:ilvl w:val="0"/>
          <w:numId w:val="8"/>
        </w:numPr>
        <w:spacing w:after="60" w:line="240" w:lineRule="auto"/>
        <w:rPr>
          <w:szCs w:val="20"/>
        </w:rPr>
      </w:pPr>
      <w:r w:rsidRPr="007C7520">
        <w:rPr>
          <w:szCs w:val="20"/>
        </w:rPr>
        <w:t>The following modifications to the configured grant procedures are beneficial</w:t>
      </w:r>
    </w:p>
    <w:p w14:paraId="1F709F85"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Removing dependencies of HARQ process information to the timing</w:t>
      </w:r>
    </w:p>
    <w:p w14:paraId="3EA46923" w14:textId="77777777" w:rsidR="007750FF" w:rsidRPr="007C7520" w:rsidRDefault="007750FF" w:rsidP="000B416A">
      <w:pPr>
        <w:pStyle w:val="ListParagraph"/>
        <w:widowControl w:val="0"/>
        <w:numPr>
          <w:ilvl w:val="2"/>
          <w:numId w:val="8"/>
        </w:numPr>
        <w:spacing w:after="60" w:line="240" w:lineRule="auto"/>
        <w:rPr>
          <w:szCs w:val="20"/>
        </w:rPr>
      </w:pPr>
      <w:r w:rsidRPr="007C7520">
        <w:rPr>
          <w:szCs w:val="20"/>
        </w:rPr>
        <w:t>Introducing UCI on PUSCH to carry HARQ process ID, NDI, RVID</w:t>
      </w:r>
    </w:p>
    <w:p w14:paraId="446249EB"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Introducing Downlink Feedback Information (DFI) including HARQ feedback for configured grant transmission</w:t>
      </w:r>
    </w:p>
    <w:p w14:paraId="09BA8CEC"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Increased flexibility on time domain resource allocation for the configured grant transmissions</w:t>
      </w:r>
    </w:p>
    <w:p w14:paraId="64F01610" w14:textId="522FB9B0" w:rsidR="00DC75A0" w:rsidRDefault="007750FF" w:rsidP="00123DED">
      <w:pPr>
        <w:pStyle w:val="ListParagraph"/>
        <w:widowControl w:val="0"/>
        <w:numPr>
          <w:ilvl w:val="1"/>
          <w:numId w:val="8"/>
        </w:numPr>
        <w:spacing w:after="60" w:line="240" w:lineRule="auto"/>
        <w:rPr>
          <w:szCs w:val="20"/>
        </w:rPr>
      </w:pPr>
      <w:r w:rsidRPr="007C7520">
        <w:rPr>
          <w:szCs w:val="20"/>
        </w:rPr>
        <w:t>Supporting retransmissions without explicit UL grant</w:t>
      </w:r>
    </w:p>
    <w:p w14:paraId="54738C5F" w14:textId="77777777" w:rsidR="005B5D73" w:rsidRPr="005B5D73" w:rsidRDefault="005B5D73" w:rsidP="005B5D73">
      <w:pPr>
        <w:widowControl w:val="0"/>
        <w:spacing w:after="60"/>
        <w:rPr>
          <w:szCs w:val="20"/>
        </w:rPr>
      </w:pPr>
    </w:p>
    <w:p w14:paraId="5AA921A8" w14:textId="408612F9" w:rsidR="00123DED" w:rsidRDefault="00123DED" w:rsidP="00123DED">
      <w:pPr>
        <w:pStyle w:val="Heading1"/>
        <w:keepNext w:val="0"/>
        <w:widowControl w:val="0"/>
        <w:spacing w:before="480" w:after="240"/>
        <w:ind w:left="518" w:hanging="518"/>
        <w:rPr>
          <w:sz w:val="28"/>
        </w:rPr>
      </w:pPr>
      <w:r>
        <w:rPr>
          <w:sz w:val="28"/>
        </w:rPr>
        <w:lastRenderedPageBreak/>
        <w:t>Baseline design</w:t>
      </w:r>
    </w:p>
    <w:p w14:paraId="76455F97" w14:textId="77777777" w:rsidR="00A877AC" w:rsidRPr="00B23809" w:rsidRDefault="00A877AC" w:rsidP="00A877AC">
      <w:pPr>
        <w:pStyle w:val="Heading2"/>
        <w:spacing w:before="360"/>
      </w:pPr>
      <w:r>
        <w:rPr>
          <w:rFonts w:ascii="Arial" w:hAnsi="Arial"/>
        </w:rPr>
        <w:t xml:space="preserve">Rel-15 LTE </w:t>
      </w:r>
      <w:proofErr w:type="spellStart"/>
      <w:r>
        <w:rPr>
          <w:rFonts w:ascii="Arial" w:hAnsi="Arial"/>
        </w:rPr>
        <w:t>FeLAA</w:t>
      </w:r>
      <w:proofErr w:type="spellEnd"/>
      <w:r>
        <w:rPr>
          <w:rFonts w:ascii="Arial" w:hAnsi="Arial"/>
        </w:rPr>
        <w:t xml:space="preserve"> AUL</w:t>
      </w:r>
    </w:p>
    <w:p w14:paraId="5E712CBF" w14:textId="77777777" w:rsidR="00A877AC" w:rsidRDefault="00A877AC" w:rsidP="00A877AC">
      <w:pPr>
        <w:tabs>
          <w:tab w:val="left" w:pos="851"/>
        </w:tabs>
      </w:pPr>
      <w:bookmarkStart w:id="1" w:name="_GoBack"/>
      <w:bookmarkEnd w:id="1"/>
    </w:p>
    <w:p w14:paraId="36CE9632" w14:textId="13148B7B" w:rsidR="00A877AC" w:rsidRDefault="00A877AC" w:rsidP="00A877AC">
      <w:pPr>
        <w:tabs>
          <w:tab w:val="left" w:pos="851"/>
        </w:tabs>
      </w:pPr>
      <w:r w:rsidRPr="007D6732">
        <w:rPr>
          <w:b/>
        </w:rPr>
        <w:t>Background</w:t>
      </w:r>
      <w:r>
        <w:t xml:space="preserve">: Rel-15 LTE </w:t>
      </w:r>
      <w:proofErr w:type="spellStart"/>
      <w:r>
        <w:t>FeLAA</w:t>
      </w:r>
      <w:proofErr w:type="spellEnd"/>
      <w:r>
        <w:t xml:space="preserve"> WI defined autonomous UL access feature. The objective of </w:t>
      </w:r>
      <w:r w:rsidR="005B5D73">
        <w:t>enhancing</w:t>
      </w:r>
      <w:r>
        <w:t xml:space="preserve"> configured grant mechanism for NR-unlicensed is not different from Rel-15 LTE </w:t>
      </w:r>
      <w:proofErr w:type="spellStart"/>
      <w:r>
        <w:t>FeLAA</w:t>
      </w:r>
      <w:proofErr w:type="spellEnd"/>
      <w:r>
        <w:t xml:space="preserve"> AUL.</w:t>
      </w:r>
    </w:p>
    <w:p w14:paraId="2E64CAD7" w14:textId="77777777" w:rsidR="00A877AC" w:rsidRPr="00E15237" w:rsidRDefault="00A877AC" w:rsidP="00A877AC">
      <w:pPr>
        <w:widowControl w:val="0"/>
        <w:spacing w:after="60"/>
        <w:rPr>
          <w:b/>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877AC" w14:paraId="08BE8369" w14:textId="77777777" w:rsidTr="00A64F9F">
        <w:tc>
          <w:tcPr>
            <w:tcW w:w="2263" w:type="dxa"/>
            <w:shd w:val="clear" w:color="auto" w:fill="auto"/>
          </w:tcPr>
          <w:p w14:paraId="6BC6694D" w14:textId="77777777" w:rsidR="00A877AC" w:rsidRPr="00E71858" w:rsidRDefault="00A877AC" w:rsidP="00A64F9F">
            <w:pPr>
              <w:widowControl w:val="0"/>
              <w:adjustRightInd w:val="0"/>
              <w:snapToGrid w:val="0"/>
              <w:spacing w:after="0"/>
              <w:rPr>
                <w:szCs w:val="20"/>
              </w:rPr>
            </w:pPr>
            <w:r w:rsidRPr="00E71858">
              <w:rPr>
                <w:szCs w:val="20"/>
              </w:rPr>
              <w:t>Company(s)</w:t>
            </w:r>
          </w:p>
        </w:tc>
        <w:tc>
          <w:tcPr>
            <w:tcW w:w="7044" w:type="dxa"/>
            <w:shd w:val="clear" w:color="auto" w:fill="auto"/>
          </w:tcPr>
          <w:p w14:paraId="35C2AEF3" w14:textId="77777777" w:rsidR="00A877AC" w:rsidRPr="00E71858" w:rsidRDefault="00A877AC" w:rsidP="00A64F9F">
            <w:pPr>
              <w:widowControl w:val="0"/>
              <w:adjustRightInd w:val="0"/>
              <w:snapToGrid w:val="0"/>
              <w:spacing w:after="0"/>
              <w:rPr>
                <w:szCs w:val="20"/>
              </w:rPr>
            </w:pPr>
            <w:r w:rsidRPr="00E71858">
              <w:rPr>
                <w:szCs w:val="20"/>
              </w:rPr>
              <w:t>View/position</w:t>
            </w:r>
          </w:p>
        </w:tc>
      </w:tr>
      <w:tr w:rsidR="00A877AC" w14:paraId="78FDE753" w14:textId="77777777" w:rsidTr="00A64F9F">
        <w:tc>
          <w:tcPr>
            <w:tcW w:w="2263" w:type="dxa"/>
            <w:shd w:val="clear" w:color="auto" w:fill="auto"/>
          </w:tcPr>
          <w:p w14:paraId="0FC4128A" w14:textId="77777777" w:rsidR="00A877AC" w:rsidRDefault="00A877AC" w:rsidP="00A64F9F">
            <w:pPr>
              <w:widowControl w:val="0"/>
              <w:adjustRightInd w:val="0"/>
              <w:snapToGrid w:val="0"/>
              <w:spacing w:after="0"/>
              <w:rPr>
                <w:szCs w:val="20"/>
              </w:rPr>
            </w:pPr>
            <w:proofErr w:type="spellStart"/>
            <w:r>
              <w:rPr>
                <w:szCs w:val="20"/>
              </w:rPr>
              <w:t>Oppo</w:t>
            </w:r>
            <w:proofErr w:type="spellEnd"/>
            <w:r>
              <w:rPr>
                <w:szCs w:val="20"/>
              </w:rPr>
              <w:t xml:space="preserve"> </w:t>
            </w:r>
          </w:p>
        </w:tc>
        <w:tc>
          <w:tcPr>
            <w:tcW w:w="7044" w:type="dxa"/>
            <w:shd w:val="clear" w:color="auto" w:fill="auto"/>
          </w:tcPr>
          <w:p w14:paraId="7007DEDE" w14:textId="77777777" w:rsidR="00A877AC" w:rsidRPr="00E71858" w:rsidRDefault="00A877AC" w:rsidP="00A64F9F">
            <w:pPr>
              <w:widowControl w:val="0"/>
              <w:adjustRightInd w:val="0"/>
              <w:snapToGrid w:val="0"/>
              <w:spacing w:after="0"/>
              <w:rPr>
                <w:szCs w:val="20"/>
              </w:rPr>
            </w:pPr>
            <w:r w:rsidRPr="00E15237">
              <w:t xml:space="preserve">Reuse </w:t>
            </w:r>
            <w:proofErr w:type="spellStart"/>
            <w:r w:rsidRPr="00E15237">
              <w:t>FeLAA</w:t>
            </w:r>
            <w:proofErr w:type="spellEnd"/>
            <w:r w:rsidRPr="00E15237">
              <w:t xml:space="preserve"> AUL-PUSCH transmission procedure as much as possible for NR-U CG transmission.</w:t>
            </w:r>
          </w:p>
        </w:tc>
      </w:tr>
      <w:tr w:rsidR="00A877AC" w14:paraId="414B4833" w14:textId="77777777" w:rsidTr="00A64F9F">
        <w:tc>
          <w:tcPr>
            <w:tcW w:w="2263" w:type="dxa"/>
            <w:shd w:val="clear" w:color="auto" w:fill="auto"/>
          </w:tcPr>
          <w:p w14:paraId="3FA064F2" w14:textId="77777777" w:rsidR="00A877AC" w:rsidRDefault="00A877AC" w:rsidP="00A64F9F">
            <w:pPr>
              <w:widowControl w:val="0"/>
              <w:adjustRightInd w:val="0"/>
              <w:snapToGrid w:val="0"/>
              <w:spacing w:after="0"/>
              <w:rPr>
                <w:szCs w:val="20"/>
              </w:rPr>
            </w:pPr>
            <w:r>
              <w:rPr>
                <w:szCs w:val="20"/>
              </w:rPr>
              <w:t>NEC</w:t>
            </w:r>
          </w:p>
        </w:tc>
        <w:tc>
          <w:tcPr>
            <w:tcW w:w="7044" w:type="dxa"/>
            <w:shd w:val="clear" w:color="auto" w:fill="auto"/>
          </w:tcPr>
          <w:p w14:paraId="074D7341" w14:textId="77777777" w:rsidR="00A877AC" w:rsidRPr="00E71858" w:rsidRDefault="00A877AC" w:rsidP="00A64F9F">
            <w:pPr>
              <w:widowControl w:val="0"/>
              <w:adjustRightInd w:val="0"/>
              <w:snapToGrid w:val="0"/>
              <w:spacing w:after="0"/>
              <w:rPr>
                <w:szCs w:val="20"/>
              </w:rPr>
            </w:pPr>
            <w:r w:rsidRPr="00EA1FCA">
              <w:rPr>
                <w:szCs w:val="20"/>
              </w:rPr>
              <w:t>Rel-15 AUL can be introduced as the baseline of NR-U.</w:t>
            </w:r>
          </w:p>
        </w:tc>
      </w:tr>
      <w:tr w:rsidR="00A877AC" w14:paraId="7483A7A5" w14:textId="77777777" w:rsidTr="00A64F9F">
        <w:tc>
          <w:tcPr>
            <w:tcW w:w="2263" w:type="dxa"/>
            <w:shd w:val="clear" w:color="auto" w:fill="auto"/>
          </w:tcPr>
          <w:p w14:paraId="001DA03A" w14:textId="77777777" w:rsidR="00A877AC" w:rsidRDefault="00A877AC" w:rsidP="00A64F9F">
            <w:pPr>
              <w:widowControl w:val="0"/>
              <w:adjustRightInd w:val="0"/>
              <w:snapToGrid w:val="0"/>
              <w:spacing w:after="0"/>
              <w:rPr>
                <w:szCs w:val="20"/>
              </w:rPr>
            </w:pPr>
            <w:r>
              <w:rPr>
                <w:szCs w:val="20"/>
              </w:rPr>
              <w:t>Nokia</w:t>
            </w:r>
          </w:p>
        </w:tc>
        <w:tc>
          <w:tcPr>
            <w:tcW w:w="7044" w:type="dxa"/>
            <w:shd w:val="clear" w:color="auto" w:fill="auto"/>
          </w:tcPr>
          <w:p w14:paraId="0B98806E" w14:textId="77777777" w:rsidR="00A877AC" w:rsidRDefault="00A877AC" w:rsidP="00A64F9F">
            <w:pPr>
              <w:widowControl w:val="0"/>
              <w:adjustRightInd w:val="0"/>
              <w:snapToGrid w:val="0"/>
              <w:spacing w:after="0"/>
              <w:rPr>
                <w:szCs w:val="20"/>
              </w:rPr>
            </w:pPr>
            <w:r w:rsidRPr="006D13ED">
              <w:rPr>
                <w:szCs w:val="20"/>
              </w:rPr>
              <w:t xml:space="preserve">UL transmissions with configured grants should use channel access procedure defined in LTE WI “Enhancements to LTE operation in unlicensed spectrum” as a baseline. </w:t>
            </w:r>
          </w:p>
        </w:tc>
      </w:tr>
      <w:tr w:rsidR="006E69A0" w14:paraId="31469D8A" w14:textId="77777777" w:rsidTr="00A64F9F">
        <w:tc>
          <w:tcPr>
            <w:tcW w:w="2263" w:type="dxa"/>
            <w:shd w:val="clear" w:color="auto" w:fill="auto"/>
          </w:tcPr>
          <w:p w14:paraId="7AFC3971" w14:textId="0179C6F0" w:rsidR="006E69A0" w:rsidRPr="006E69A0" w:rsidRDefault="006E69A0" w:rsidP="00A64F9F">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3934950B" w14:textId="62C8C789" w:rsidR="006E69A0" w:rsidRPr="006E69A0" w:rsidRDefault="006E69A0" w:rsidP="00A64F9F">
            <w:pPr>
              <w:widowControl w:val="0"/>
              <w:adjustRightInd w:val="0"/>
              <w:snapToGrid w:val="0"/>
              <w:spacing w:after="0"/>
              <w:rPr>
                <w:rFonts w:eastAsiaTheme="minorEastAsia"/>
                <w:szCs w:val="20"/>
                <w:lang w:eastAsia="zh-CN"/>
              </w:rPr>
            </w:pPr>
            <w:r>
              <w:rPr>
                <w:rFonts w:eastAsiaTheme="minorEastAsia" w:hint="eastAsia"/>
                <w:szCs w:val="20"/>
                <w:lang w:eastAsia="zh-CN"/>
              </w:rPr>
              <w:t xml:space="preserve">Not sure the necessity of this proposal. We need to design based on Rel-15 NR configured grant and see which part of AUL can be reused here. </w:t>
            </w:r>
            <w:r>
              <w:rPr>
                <w:rFonts w:eastAsiaTheme="minorEastAsia"/>
                <w:szCs w:val="20"/>
                <w:lang w:eastAsia="zh-CN"/>
              </w:rPr>
              <w:t>I</w:t>
            </w:r>
            <w:r>
              <w:rPr>
                <w:rFonts w:eastAsiaTheme="minorEastAsia" w:hint="eastAsia"/>
                <w:szCs w:val="20"/>
                <w:lang w:eastAsia="zh-CN"/>
              </w:rPr>
              <w:t xml:space="preserve">t is too early to conclude now. </w:t>
            </w:r>
          </w:p>
        </w:tc>
      </w:tr>
    </w:tbl>
    <w:p w14:paraId="79C3492F" w14:textId="77777777" w:rsidR="00A877AC" w:rsidRDefault="00A877AC" w:rsidP="00A877AC">
      <w:pPr>
        <w:spacing w:before="120" w:after="0"/>
        <w:rPr>
          <w:szCs w:val="20"/>
        </w:rPr>
      </w:pPr>
    </w:p>
    <w:p w14:paraId="53DB827D" w14:textId="3E7EBB1A" w:rsidR="00A877AC" w:rsidRDefault="00A877AC" w:rsidP="00A877AC">
      <w:pPr>
        <w:spacing w:before="120" w:after="0"/>
        <w:rPr>
          <w:szCs w:val="20"/>
        </w:rPr>
      </w:pPr>
      <w:r w:rsidRPr="007D6732">
        <w:rPr>
          <w:b/>
          <w:szCs w:val="20"/>
        </w:rPr>
        <w:t>Suggestion</w:t>
      </w:r>
      <w:r>
        <w:rPr>
          <w:szCs w:val="20"/>
        </w:rPr>
        <w:t xml:space="preserve">: It is expected that many design </w:t>
      </w:r>
      <w:r w:rsidR="005B5D73">
        <w:rPr>
          <w:szCs w:val="20"/>
        </w:rPr>
        <w:t>features</w:t>
      </w:r>
      <w:r>
        <w:rPr>
          <w:szCs w:val="20"/>
        </w:rPr>
        <w:t xml:space="preserve"> of Rel-15 LTE </w:t>
      </w:r>
      <w:proofErr w:type="spellStart"/>
      <w:r>
        <w:rPr>
          <w:szCs w:val="20"/>
        </w:rPr>
        <w:t>FeLAA</w:t>
      </w:r>
      <w:proofErr w:type="spellEnd"/>
      <w:r>
        <w:rPr>
          <w:szCs w:val="20"/>
        </w:rPr>
        <w:t xml:space="preserve"> AUL could be reused for NR-unlicensed configured grant </w:t>
      </w:r>
      <w:r w:rsidR="005B5D73">
        <w:rPr>
          <w:szCs w:val="20"/>
        </w:rPr>
        <w:t xml:space="preserve">mechanism </w:t>
      </w:r>
      <w:r>
        <w:rPr>
          <w:szCs w:val="20"/>
        </w:rPr>
        <w:t>to avoid unnecessary duplicated discussions</w:t>
      </w:r>
      <w:r w:rsidR="005B5D73">
        <w:rPr>
          <w:szCs w:val="20"/>
        </w:rPr>
        <w:t>. Therefore,</w:t>
      </w:r>
      <w:r>
        <w:rPr>
          <w:szCs w:val="20"/>
        </w:rPr>
        <w:t xml:space="preserve"> the following proposal is suggested for discussion.</w:t>
      </w:r>
    </w:p>
    <w:p w14:paraId="2729DD56" w14:textId="77777777" w:rsidR="00A877AC" w:rsidRDefault="00A877AC" w:rsidP="00170569">
      <w:pPr>
        <w:spacing w:before="240" w:after="0"/>
        <w:rPr>
          <w:szCs w:val="20"/>
        </w:rPr>
      </w:pPr>
      <w:r w:rsidRPr="00A13618">
        <w:rPr>
          <w:b/>
          <w:szCs w:val="20"/>
          <w:highlight w:val="yellow"/>
        </w:rPr>
        <w:t>Proposal</w:t>
      </w:r>
      <w:r>
        <w:rPr>
          <w:szCs w:val="20"/>
        </w:rPr>
        <w:t xml:space="preserve">: </w:t>
      </w:r>
    </w:p>
    <w:p w14:paraId="0C1D039D" w14:textId="77777777" w:rsidR="00A877AC" w:rsidRDefault="00A877AC" w:rsidP="00A877AC">
      <w:pPr>
        <w:pStyle w:val="ListParagraph"/>
        <w:numPr>
          <w:ilvl w:val="0"/>
          <w:numId w:val="19"/>
        </w:numPr>
        <w:spacing w:before="120" w:after="0"/>
        <w:rPr>
          <w:szCs w:val="20"/>
        </w:rPr>
      </w:pPr>
      <w:r w:rsidRPr="00A877AC">
        <w:rPr>
          <w:szCs w:val="20"/>
        </w:rPr>
        <w:t xml:space="preserve">Rel-15 LTE </w:t>
      </w:r>
      <w:proofErr w:type="spellStart"/>
      <w:r w:rsidRPr="00A877AC">
        <w:rPr>
          <w:szCs w:val="20"/>
        </w:rPr>
        <w:t>FeLAA</w:t>
      </w:r>
      <w:proofErr w:type="spellEnd"/>
      <w:r w:rsidRPr="00A877AC">
        <w:rPr>
          <w:szCs w:val="20"/>
        </w:rPr>
        <w:t xml:space="preserve"> AUL framework is adopted as baseline for NR-unlicensed configured grant mechanism at least for channel access procedure.</w:t>
      </w:r>
    </w:p>
    <w:p w14:paraId="220D60C0" w14:textId="461DDA1A" w:rsidR="00A877AC" w:rsidRPr="00A877AC" w:rsidRDefault="00A877AC" w:rsidP="00A877AC">
      <w:pPr>
        <w:pStyle w:val="ListParagraph"/>
        <w:numPr>
          <w:ilvl w:val="1"/>
          <w:numId w:val="19"/>
        </w:numPr>
        <w:spacing w:before="120" w:after="0"/>
        <w:rPr>
          <w:szCs w:val="20"/>
        </w:rPr>
      </w:pPr>
      <w:r>
        <w:rPr>
          <w:szCs w:val="20"/>
        </w:rPr>
        <w:t>Further enhancements are not precluded.</w:t>
      </w:r>
    </w:p>
    <w:p w14:paraId="257D011A" w14:textId="17A7F923" w:rsidR="00123DED" w:rsidRPr="00B23809" w:rsidRDefault="00123DED" w:rsidP="00A877AC">
      <w:pPr>
        <w:pStyle w:val="Heading2"/>
        <w:spacing w:before="360"/>
      </w:pPr>
      <w:r w:rsidRPr="00123DED">
        <w:rPr>
          <w:rFonts w:ascii="Arial" w:hAnsi="Arial"/>
        </w:rPr>
        <w:t xml:space="preserve">Type 1 </w:t>
      </w:r>
      <w:r>
        <w:rPr>
          <w:rFonts w:ascii="Arial" w:hAnsi="Arial"/>
        </w:rPr>
        <w:t>vs.</w:t>
      </w:r>
      <w:r w:rsidRPr="00123DED">
        <w:rPr>
          <w:rFonts w:ascii="Arial" w:hAnsi="Arial"/>
        </w:rPr>
        <w:t xml:space="preserve"> Type 2</w:t>
      </w:r>
    </w:p>
    <w:p w14:paraId="5FBBF450" w14:textId="77777777" w:rsidR="00303E51" w:rsidRDefault="00303E51" w:rsidP="00303E51">
      <w:pPr>
        <w:tabs>
          <w:tab w:val="left" w:pos="851"/>
        </w:tabs>
      </w:pPr>
    </w:p>
    <w:p w14:paraId="5C60AED2" w14:textId="77777777" w:rsidR="00FA589F" w:rsidRDefault="00303E51" w:rsidP="00FA589F">
      <w:pPr>
        <w:tabs>
          <w:tab w:val="left" w:pos="851"/>
        </w:tabs>
      </w:pPr>
      <w:r w:rsidRPr="003B5E12">
        <w:rPr>
          <w:b/>
        </w:rPr>
        <w:t>Background</w:t>
      </w:r>
      <w:r>
        <w:t>:</w:t>
      </w:r>
      <w:r w:rsidR="00FA589F">
        <w:t xml:space="preserve"> </w:t>
      </w:r>
    </w:p>
    <w:p w14:paraId="4D6B0BC6" w14:textId="041F86EF" w:rsidR="00303E51" w:rsidRPr="00FA589F" w:rsidRDefault="00303E51" w:rsidP="00FA589F">
      <w:pPr>
        <w:tabs>
          <w:tab w:val="left" w:pos="851"/>
        </w:tabs>
      </w:pPr>
      <w:r w:rsidRPr="004C3F36">
        <w:rPr>
          <w:lang w:val="en-US"/>
        </w:rPr>
        <w:t>Rel</w:t>
      </w:r>
      <w:r>
        <w:rPr>
          <w:lang w:val="en-US"/>
        </w:rPr>
        <w:t xml:space="preserve">. </w:t>
      </w:r>
      <w:r w:rsidRPr="004C3F36">
        <w:rPr>
          <w:lang w:val="en-US"/>
        </w:rPr>
        <w:t>15 NR supports</w:t>
      </w:r>
      <w:r>
        <w:rPr>
          <w:lang w:val="en-US"/>
        </w:rPr>
        <w:t xml:space="preserve"> the following two</w:t>
      </w:r>
      <w:r w:rsidRPr="004C3F36">
        <w:rPr>
          <w:lang w:val="en-US"/>
        </w:rPr>
        <w:t xml:space="preserve"> </w:t>
      </w:r>
      <w:r w:rsidR="003B5E12">
        <w:rPr>
          <w:lang w:val="en-US"/>
        </w:rPr>
        <w:t xml:space="preserve">types of </w:t>
      </w:r>
      <w:r>
        <w:rPr>
          <w:lang w:val="en-US"/>
        </w:rPr>
        <w:t>configured grant</w:t>
      </w:r>
      <w:r w:rsidR="003B5E12">
        <w:rPr>
          <w:lang w:val="en-US"/>
        </w:rPr>
        <w:t xml:space="preserve"> transmissions</w:t>
      </w:r>
      <w:r>
        <w:rPr>
          <w:lang w:val="en-US"/>
        </w:rPr>
        <w:t xml:space="preserve">: </w:t>
      </w:r>
    </w:p>
    <w:p w14:paraId="1EAF79D5" w14:textId="77777777" w:rsidR="00303E51" w:rsidRPr="00582048" w:rsidRDefault="00303E51" w:rsidP="000B416A">
      <w:pPr>
        <w:pStyle w:val="ListParagraph"/>
        <w:numPr>
          <w:ilvl w:val="0"/>
          <w:numId w:val="9"/>
        </w:numPr>
        <w:rPr>
          <w:rFonts w:eastAsia="SimSun"/>
          <w:szCs w:val="20"/>
        </w:rPr>
      </w:pPr>
      <w:r w:rsidRPr="00582048">
        <w:rPr>
          <w:rFonts w:eastAsia="SimSun"/>
          <w:szCs w:val="20"/>
        </w:rPr>
        <w:t>Type 1: based on RRC configuration</w:t>
      </w:r>
    </w:p>
    <w:p w14:paraId="2F6085CE" w14:textId="6EBCD03A" w:rsidR="00303E51" w:rsidRPr="003B5E12" w:rsidRDefault="00303E51" w:rsidP="003B5E12">
      <w:pPr>
        <w:pStyle w:val="ListParagraph"/>
        <w:numPr>
          <w:ilvl w:val="0"/>
          <w:numId w:val="9"/>
        </w:numPr>
        <w:rPr>
          <w:rFonts w:eastAsia="SimSun"/>
          <w:szCs w:val="20"/>
        </w:rPr>
      </w:pPr>
      <w:r w:rsidRPr="00582048">
        <w:rPr>
          <w:rFonts w:eastAsia="SimSun"/>
          <w:szCs w:val="20"/>
        </w:rPr>
        <w:t>Type 2: based on RRC configuration + L1 activation and deactivation</w:t>
      </w:r>
    </w:p>
    <w:p w14:paraId="04548E4D" w14:textId="276DAF89" w:rsidR="00383FF9" w:rsidRDefault="00383FF9" w:rsidP="00303E51">
      <w:pPr>
        <w:tabs>
          <w:tab w:val="left" w:pos="851"/>
        </w:tabs>
      </w:pPr>
      <w:r>
        <w:t>Discussion on Type 1:</w:t>
      </w:r>
    </w:p>
    <w:p w14:paraId="39AFC6E2" w14:textId="5871D568" w:rsidR="00383FF9" w:rsidRPr="00804C67" w:rsidRDefault="00383FF9" w:rsidP="000B416A">
      <w:pPr>
        <w:pStyle w:val="ListParagraph"/>
        <w:numPr>
          <w:ilvl w:val="0"/>
          <w:numId w:val="10"/>
        </w:numPr>
        <w:tabs>
          <w:tab w:val="left" w:pos="851"/>
        </w:tabs>
      </w:pPr>
      <w:r>
        <w:rPr>
          <w:lang w:val="en-US"/>
        </w:rPr>
        <w:t xml:space="preserve">UE can start grant-free transmission as soon as it is RRC configured without waiting to be activated via L1 activation message. </w:t>
      </w:r>
    </w:p>
    <w:p w14:paraId="3F5C68FF" w14:textId="0A79B136" w:rsidR="00804C67" w:rsidRPr="001F2B38" w:rsidRDefault="00123DED" w:rsidP="000B416A">
      <w:pPr>
        <w:pStyle w:val="ListParagraph"/>
        <w:numPr>
          <w:ilvl w:val="0"/>
          <w:numId w:val="10"/>
        </w:numPr>
        <w:tabs>
          <w:tab w:val="left" w:pos="851"/>
        </w:tabs>
      </w:pPr>
      <w:r>
        <w:rPr>
          <w:kern w:val="2"/>
          <w:lang w:eastAsia="zh-CN"/>
        </w:rPr>
        <w:t>Type 1, no LBT is required for the transmission of an L1 (re-)activation/de-activation signal and a respective MAC CE response.</w:t>
      </w:r>
    </w:p>
    <w:p w14:paraId="694D7657" w14:textId="4F0EA114" w:rsidR="001F2B38" w:rsidRDefault="001F2B38" w:rsidP="000B416A">
      <w:pPr>
        <w:pStyle w:val="ListParagraph"/>
        <w:numPr>
          <w:ilvl w:val="0"/>
          <w:numId w:val="10"/>
        </w:numPr>
        <w:tabs>
          <w:tab w:val="left" w:pos="851"/>
        </w:tabs>
      </w:pPr>
      <w:r w:rsidRPr="001F2B38">
        <w:t>An NR-U mechanism for transmission with configured grant based on NR Type 1 would be less susceptible to blocking of configuration signalling in the unlicensed spectrum and would incur less complexity and energy consumption compared to a Type 2-based mechanism.</w:t>
      </w:r>
      <w:r>
        <w:t xml:space="preserve"> </w:t>
      </w:r>
    </w:p>
    <w:p w14:paraId="058BA3E8" w14:textId="1157A061" w:rsidR="00383FF9" w:rsidRDefault="00383FF9" w:rsidP="00383FF9">
      <w:pPr>
        <w:tabs>
          <w:tab w:val="left" w:pos="851"/>
        </w:tabs>
      </w:pPr>
      <w:r>
        <w:t>Discussion on Type 2:</w:t>
      </w:r>
    </w:p>
    <w:p w14:paraId="591BBEA4" w14:textId="73CD60C2" w:rsidR="00383FF9" w:rsidRPr="00940601" w:rsidRDefault="00383FF9" w:rsidP="000B416A">
      <w:pPr>
        <w:pStyle w:val="ListParagraph"/>
        <w:numPr>
          <w:ilvl w:val="0"/>
          <w:numId w:val="10"/>
        </w:numPr>
        <w:tabs>
          <w:tab w:val="left" w:pos="851"/>
        </w:tabs>
      </w:pPr>
      <w:r>
        <w:t>M</w:t>
      </w:r>
      <w:r>
        <w:rPr>
          <w:lang w:val="en-US"/>
        </w:rPr>
        <w:t>ore flexibility in configuration</w:t>
      </w:r>
      <w:r w:rsidR="00940601">
        <w:rPr>
          <w:lang w:val="en-US"/>
        </w:rPr>
        <w:t xml:space="preserve"> as </w:t>
      </w:r>
      <w:r>
        <w:rPr>
          <w:lang w:val="en-US"/>
        </w:rPr>
        <w:t>time/frequency domain resource allocation, UE-specific DMRS configuration, MCS/TBS</w:t>
      </w:r>
      <w:r w:rsidR="00940601">
        <w:rPr>
          <w:lang w:val="en-US"/>
        </w:rPr>
        <w:t xml:space="preserve"> are configured via DCI. </w:t>
      </w:r>
    </w:p>
    <w:p w14:paraId="30558AE8" w14:textId="3CCDDF8C" w:rsidR="00940601" w:rsidRPr="003B5E12" w:rsidRDefault="00940601" w:rsidP="000B416A">
      <w:pPr>
        <w:pStyle w:val="ListParagraph"/>
        <w:numPr>
          <w:ilvl w:val="0"/>
          <w:numId w:val="10"/>
        </w:numPr>
        <w:tabs>
          <w:tab w:val="left" w:pos="851"/>
        </w:tabs>
      </w:pPr>
      <w:r>
        <w:rPr>
          <w:lang w:val="en-US"/>
        </w:rPr>
        <w:t>More controllability with Type 2 in managing the set of autonomous UEs.</w:t>
      </w:r>
    </w:p>
    <w:p w14:paraId="5C8D368E" w14:textId="616B442C" w:rsidR="003B5E12" w:rsidRDefault="003B5E12" w:rsidP="000B416A">
      <w:pPr>
        <w:pStyle w:val="ListParagraph"/>
        <w:numPr>
          <w:ilvl w:val="0"/>
          <w:numId w:val="10"/>
        </w:numPr>
        <w:tabs>
          <w:tab w:val="left" w:pos="851"/>
        </w:tabs>
      </w:pPr>
      <w:r>
        <w:rPr>
          <w:lang w:val="en-US"/>
        </w:rPr>
        <w:t>Fast link adaptation via activation DCI.</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940601" w14:paraId="5DFB5097" w14:textId="77777777" w:rsidTr="00766FDC">
        <w:tc>
          <w:tcPr>
            <w:tcW w:w="2263" w:type="dxa"/>
            <w:shd w:val="clear" w:color="auto" w:fill="auto"/>
          </w:tcPr>
          <w:p w14:paraId="1629A471" w14:textId="77777777" w:rsidR="00940601" w:rsidRDefault="00940601" w:rsidP="00766FDC">
            <w:pPr>
              <w:widowControl w:val="0"/>
              <w:adjustRightInd w:val="0"/>
              <w:snapToGrid w:val="0"/>
              <w:spacing w:after="0"/>
              <w:rPr>
                <w:rFonts w:eastAsia="Malgun Gothic"/>
                <w:szCs w:val="20"/>
                <w:lang w:eastAsia="ko-KR"/>
              </w:rPr>
            </w:pPr>
            <w:r>
              <w:rPr>
                <w:rFonts w:eastAsia="Malgun Gothic"/>
                <w:szCs w:val="20"/>
                <w:lang w:eastAsia="ko-KR"/>
              </w:rPr>
              <w:lastRenderedPageBreak/>
              <w:t>Company(s)</w:t>
            </w:r>
          </w:p>
        </w:tc>
        <w:tc>
          <w:tcPr>
            <w:tcW w:w="7044" w:type="dxa"/>
            <w:shd w:val="clear" w:color="auto" w:fill="auto"/>
          </w:tcPr>
          <w:p w14:paraId="569645A9" w14:textId="77777777" w:rsidR="00940601" w:rsidRDefault="00940601" w:rsidP="00766FDC">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F36B4E" w14:paraId="484087EE" w14:textId="77777777" w:rsidTr="00766FDC">
        <w:tc>
          <w:tcPr>
            <w:tcW w:w="2263" w:type="dxa"/>
            <w:shd w:val="clear" w:color="auto" w:fill="auto"/>
          </w:tcPr>
          <w:p w14:paraId="3382B209" w14:textId="1B098CC5" w:rsidR="00F36B4E" w:rsidRDefault="00F36B4E" w:rsidP="00766FDC">
            <w:pPr>
              <w:widowControl w:val="0"/>
              <w:adjustRightInd w:val="0"/>
              <w:snapToGrid w:val="0"/>
              <w:spacing w:after="0"/>
              <w:rPr>
                <w:szCs w:val="20"/>
              </w:rPr>
            </w:pPr>
            <w:proofErr w:type="spellStart"/>
            <w:r w:rsidRPr="00F36B4E">
              <w:rPr>
                <w:szCs w:val="20"/>
              </w:rPr>
              <w:t>Convida</w:t>
            </w:r>
            <w:proofErr w:type="spellEnd"/>
            <w:r w:rsidRPr="00F36B4E">
              <w:rPr>
                <w:szCs w:val="20"/>
              </w:rPr>
              <w:t xml:space="preserve"> Wireless</w:t>
            </w:r>
          </w:p>
        </w:tc>
        <w:tc>
          <w:tcPr>
            <w:tcW w:w="7044" w:type="dxa"/>
            <w:shd w:val="clear" w:color="auto" w:fill="auto"/>
          </w:tcPr>
          <w:p w14:paraId="37F4DFF5" w14:textId="092015F5" w:rsidR="00F36B4E" w:rsidRDefault="00F36B4E" w:rsidP="00766FDC">
            <w:pPr>
              <w:widowControl w:val="0"/>
              <w:adjustRightInd w:val="0"/>
              <w:snapToGrid w:val="0"/>
              <w:spacing w:after="0"/>
              <w:rPr>
                <w:szCs w:val="20"/>
              </w:rPr>
            </w:pPr>
            <w:r>
              <w:rPr>
                <w:szCs w:val="20"/>
              </w:rPr>
              <w:t>Support both Type-1 and Type-2</w:t>
            </w:r>
          </w:p>
        </w:tc>
      </w:tr>
      <w:tr w:rsidR="00123DED" w14:paraId="3CF7769D" w14:textId="77777777" w:rsidTr="00766FDC">
        <w:tc>
          <w:tcPr>
            <w:tcW w:w="2263" w:type="dxa"/>
            <w:shd w:val="clear" w:color="auto" w:fill="auto"/>
          </w:tcPr>
          <w:p w14:paraId="54658009" w14:textId="76B318B1" w:rsidR="00123DED" w:rsidRDefault="00123DED" w:rsidP="00123DED">
            <w:pPr>
              <w:widowControl w:val="0"/>
              <w:adjustRightInd w:val="0"/>
              <w:snapToGrid w:val="0"/>
              <w:spacing w:after="0"/>
              <w:rPr>
                <w:szCs w:val="20"/>
              </w:rPr>
            </w:pPr>
            <w:r>
              <w:rPr>
                <w:szCs w:val="20"/>
              </w:rPr>
              <w:t>Huawei</w:t>
            </w:r>
          </w:p>
        </w:tc>
        <w:tc>
          <w:tcPr>
            <w:tcW w:w="7044" w:type="dxa"/>
            <w:shd w:val="clear" w:color="auto" w:fill="auto"/>
          </w:tcPr>
          <w:p w14:paraId="54EDAC4A" w14:textId="13BE7CF3" w:rsidR="00123DED" w:rsidRDefault="00123DED" w:rsidP="00123DED">
            <w:pPr>
              <w:widowControl w:val="0"/>
              <w:adjustRightInd w:val="0"/>
              <w:snapToGrid w:val="0"/>
              <w:spacing w:after="0"/>
              <w:rPr>
                <w:szCs w:val="20"/>
              </w:rPr>
            </w:pPr>
            <w:r>
              <w:rPr>
                <w:szCs w:val="20"/>
              </w:rPr>
              <w:t>Support both Type-1 and Type-2</w:t>
            </w:r>
            <w:r w:rsidR="001F2B38">
              <w:rPr>
                <w:szCs w:val="20"/>
              </w:rPr>
              <w:t xml:space="preserve"> [Need to be confirmed]</w:t>
            </w:r>
          </w:p>
        </w:tc>
      </w:tr>
      <w:tr w:rsidR="00123DED" w14:paraId="38311473" w14:textId="77777777" w:rsidTr="00766FDC">
        <w:tc>
          <w:tcPr>
            <w:tcW w:w="2263" w:type="dxa"/>
            <w:shd w:val="clear" w:color="auto" w:fill="auto"/>
          </w:tcPr>
          <w:p w14:paraId="0D4F95CA" w14:textId="0E08506B" w:rsidR="00123DED" w:rsidRDefault="00123DED" w:rsidP="00123DED">
            <w:pPr>
              <w:widowControl w:val="0"/>
              <w:adjustRightInd w:val="0"/>
              <w:snapToGrid w:val="0"/>
              <w:spacing w:after="0"/>
              <w:rPr>
                <w:szCs w:val="20"/>
              </w:rPr>
            </w:pPr>
            <w:r>
              <w:rPr>
                <w:szCs w:val="20"/>
              </w:rPr>
              <w:t>Intel</w:t>
            </w:r>
          </w:p>
        </w:tc>
        <w:tc>
          <w:tcPr>
            <w:tcW w:w="7044" w:type="dxa"/>
            <w:shd w:val="clear" w:color="auto" w:fill="auto"/>
          </w:tcPr>
          <w:p w14:paraId="41320D32" w14:textId="2B98F568" w:rsidR="00123DED" w:rsidRDefault="00BC6FCF" w:rsidP="00123DED">
            <w:pPr>
              <w:widowControl w:val="0"/>
              <w:adjustRightInd w:val="0"/>
              <w:snapToGrid w:val="0"/>
              <w:spacing w:after="0"/>
              <w:rPr>
                <w:szCs w:val="20"/>
              </w:rPr>
            </w:pPr>
            <w:r>
              <w:rPr>
                <w:szCs w:val="20"/>
              </w:rPr>
              <w:t>Type-2</w:t>
            </w:r>
          </w:p>
        </w:tc>
      </w:tr>
      <w:tr w:rsidR="00123DED" w14:paraId="6BF4C1F2" w14:textId="77777777" w:rsidTr="00766FDC">
        <w:tc>
          <w:tcPr>
            <w:tcW w:w="2263" w:type="dxa"/>
            <w:shd w:val="clear" w:color="auto" w:fill="auto"/>
          </w:tcPr>
          <w:p w14:paraId="4DEA5F16" w14:textId="36867C06" w:rsidR="00123DED" w:rsidRDefault="005C7FA5" w:rsidP="00123DED">
            <w:pPr>
              <w:widowControl w:val="0"/>
              <w:adjustRightInd w:val="0"/>
              <w:snapToGrid w:val="0"/>
              <w:spacing w:after="0"/>
              <w:rPr>
                <w:szCs w:val="20"/>
              </w:rPr>
            </w:pPr>
            <w:r>
              <w:rPr>
                <w:szCs w:val="20"/>
              </w:rPr>
              <w:t>MediaTek</w:t>
            </w:r>
          </w:p>
        </w:tc>
        <w:tc>
          <w:tcPr>
            <w:tcW w:w="7044" w:type="dxa"/>
            <w:shd w:val="clear" w:color="auto" w:fill="auto"/>
          </w:tcPr>
          <w:p w14:paraId="334EAAA1" w14:textId="2D3D9443" w:rsidR="00123DED" w:rsidRPr="001F4C2F" w:rsidRDefault="005C7FA5" w:rsidP="00123DED">
            <w:pPr>
              <w:widowControl w:val="0"/>
              <w:adjustRightInd w:val="0"/>
              <w:snapToGrid w:val="0"/>
              <w:spacing w:after="0"/>
              <w:rPr>
                <w:rFonts w:eastAsia="Malgun Gothic"/>
                <w:szCs w:val="20"/>
                <w:lang w:eastAsia="ko-KR"/>
              </w:rPr>
            </w:pPr>
            <w:r>
              <w:rPr>
                <w:szCs w:val="20"/>
              </w:rPr>
              <w:t>Support both Type-1 and Type-2</w:t>
            </w:r>
          </w:p>
        </w:tc>
      </w:tr>
      <w:tr w:rsidR="00123DED" w14:paraId="45B0E852" w14:textId="77777777" w:rsidTr="00766FDC">
        <w:tc>
          <w:tcPr>
            <w:tcW w:w="2263" w:type="dxa"/>
            <w:shd w:val="clear" w:color="auto" w:fill="auto"/>
          </w:tcPr>
          <w:p w14:paraId="27C14A7D" w14:textId="4FF4D189" w:rsidR="00123DED" w:rsidRDefault="00BC6FCF" w:rsidP="00123DED">
            <w:pPr>
              <w:widowControl w:val="0"/>
              <w:adjustRightInd w:val="0"/>
              <w:snapToGrid w:val="0"/>
              <w:spacing w:after="0"/>
              <w:rPr>
                <w:szCs w:val="20"/>
              </w:rPr>
            </w:pPr>
            <w:r>
              <w:rPr>
                <w:szCs w:val="20"/>
              </w:rPr>
              <w:t>Samsung</w:t>
            </w:r>
          </w:p>
        </w:tc>
        <w:tc>
          <w:tcPr>
            <w:tcW w:w="7044" w:type="dxa"/>
            <w:shd w:val="clear" w:color="auto" w:fill="auto"/>
          </w:tcPr>
          <w:p w14:paraId="3D5374B4" w14:textId="61FE2803" w:rsidR="00123DED" w:rsidRDefault="00BC6FCF" w:rsidP="00123DED">
            <w:pPr>
              <w:widowControl w:val="0"/>
              <w:adjustRightInd w:val="0"/>
              <w:snapToGrid w:val="0"/>
              <w:spacing w:after="0"/>
              <w:rPr>
                <w:szCs w:val="20"/>
              </w:rPr>
            </w:pPr>
            <w:r>
              <w:rPr>
                <w:szCs w:val="20"/>
              </w:rPr>
              <w:t>Type-2</w:t>
            </w:r>
          </w:p>
        </w:tc>
      </w:tr>
      <w:tr w:rsidR="00123DED" w14:paraId="6D16CF66" w14:textId="77777777" w:rsidTr="00766FDC">
        <w:tc>
          <w:tcPr>
            <w:tcW w:w="2263" w:type="dxa"/>
            <w:shd w:val="clear" w:color="auto" w:fill="auto"/>
          </w:tcPr>
          <w:p w14:paraId="2ECD5DD8" w14:textId="316EAD4B" w:rsidR="00123DED" w:rsidRDefault="0035369C" w:rsidP="00123DED">
            <w:pPr>
              <w:widowControl w:val="0"/>
              <w:adjustRightInd w:val="0"/>
              <w:snapToGrid w:val="0"/>
              <w:spacing w:after="0"/>
              <w:rPr>
                <w:szCs w:val="20"/>
              </w:rPr>
            </w:pPr>
            <w:r>
              <w:rPr>
                <w:szCs w:val="20"/>
              </w:rPr>
              <w:t>Sony</w:t>
            </w:r>
          </w:p>
        </w:tc>
        <w:tc>
          <w:tcPr>
            <w:tcW w:w="7044" w:type="dxa"/>
            <w:shd w:val="clear" w:color="auto" w:fill="auto"/>
          </w:tcPr>
          <w:p w14:paraId="1795E8F5" w14:textId="1AB77D42" w:rsidR="00123DED" w:rsidRDefault="0035369C" w:rsidP="00123DED">
            <w:pPr>
              <w:widowControl w:val="0"/>
              <w:adjustRightInd w:val="0"/>
              <w:snapToGrid w:val="0"/>
              <w:spacing w:after="0"/>
              <w:rPr>
                <w:szCs w:val="20"/>
              </w:rPr>
            </w:pPr>
            <w:r>
              <w:rPr>
                <w:szCs w:val="20"/>
              </w:rPr>
              <w:t>Support both Type-1 and Type-2 [Need to be confirmed]</w:t>
            </w:r>
          </w:p>
        </w:tc>
      </w:tr>
      <w:tr w:rsidR="00123DED" w14:paraId="0B80BE46" w14:textId="77777777" w:rsidTr="00766FDC">
        <w:tc>
          <w:tcPr>
            <w:tcW w:w="2263" w:type="dxa"/>
            <w:shd w:val="clear" w:color="auto" w:fill="auto"/>
          </w:tcPr>
          <w:p w14:paraId="1F1F7870" w14:textId="0556ED7E" w:rsidR="00123DED" w:rsidRDefault="00237384" w:rsidP="00123DED">
            <w:pPr>
              <w:widowControl w:val="0"/>
              <w:adjustRightInd w:val="0"/>
              <w:snapToGrid w:val="0"/>
              <w:spacing w:after="0"/>
              <w:rPr>
                <w:rFonts w:eastAsia="Malgun Gothic"/>
                <w:szCs w:val="20"/>
                <w:lang w:eastAsia="ko-KR"/>
              </w:rPr>
            </w:pPr>
            <w:proofErr w:type="spellStart"/>
            <w:r>
              <w:rPr>
                <w:rFonts w:eastAsia="Malgun Gothic"/>
                <w:szCs w:val="20"/>
                <w:lang w:eastAsia="ko-KR"/>
              </w:rPr>
              <w:t>Spreadtrum</w:t>
            </w:r>
            <w:proofErr w:type="spellEnd"/>
          </w:p>
        </w:tc>
        <w:tc>
          <w:tcPr>
            <w:tcW w:w="7044" w:type="dxa"/>
            <w:shd w:val="clear" w:color="auto" w:fill="auto"/>
          </w:tcPr>
          <w:p w14:paraId="155C283F" w14:textId="13F6CE07" w:rsidR="00123DED" w:rsidRDefault="00237384" w:rsidP="00123DED">
            <w:pPr>
              <w:widowControl w:val="0"/>
              <w:adjustRightInd w:val="0"/>
              <w:snapToGrid w:val="0"/>
              <w:spacing w:after="0"/>
              <w:rPr>
                <w:rFonts w:eastAsia="Malgun Gothic"/>
                <w:szCs w:val="20"/>
                <w:lang w:eastAsia="ko-KR"/>
              </w:rPr>
            </w:pPr>
            <w:r>
              <w:rPr>
                <w:rFonts w:eastAsia="Malgun Gothic"/>
                <w:szCs w:val="20"/>
                <w:lang w:eastAsia="ko-KR"/>
              </w:rPr>
              <w:t>Type-2</w:t>
            </w:r>
          </w:p>
        </w:tc>
      </w:tr>
      <w:tr w:rsidR="006E69A0" w14:paraId="5B2AC55F" w14:textId="77777777" w:rsidTr="00766FDC">
        <w:tc>
          <w:tcPr>
            <w:tcW w:w="2263" w:type="dxa"/>
            <w:shd w:val="clear" w:color="auto" w:fill="auto"/>
          </w:tcPr>
          <w:p w14:paraId="7DBC09D3" w14:textId="036D8F89" w:rsidR="006E69A0" w:rsidRPr="006E69A0" w:rsidRDefault="006E69A0" w:rsidP="00123DED">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31D1DD7D" w14:textId="6099B5FF" w:rsidR="006E69A0" w:rsidRPr="006E69A0" w:rsidRDefault="006E69A0" w:rsidP="00123DED">
            <w:pPr>
              <w:widowControl w:val="0"/>
              <w:adjustRightInd w:val="0"/>
              <w:snapToGrid w:val="0"/>
              <w:spacing w:after="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type-1 and type-2 can be considered unless there is clear motivation to exclude one. </w:t>
            </w:r>
          </w:p>
        </w:tc>
      </w:tr>
    </w:tbl>
    <w:p w14:paraId="78938B6E" w14:textId="77777777" w:rsidR="00303E51" w:rsidRDefault="00303E51" w:rsidP="00203947"/>
    <w:p w14:paraId="1639ABC3" w14:textId="50725B85" w:rsidR="0056009E" w:rsidRDefault="003B5E12" w:rsidP="00203947">
      <w:r w:rsidRPr="00FA589F">
        <w:rPr>
          <w:b/>
        </w:rPr>
        <w:t>Suggestion</w:t>
      </w:r>
      <w:r>
        <w:t xml:space="preserve">: </w:t>
      </w:r>
      <w:r w:rsidR="004C2579">
        <w:t xml:space="preserve">It is observed that there is no company objecting to support Type-2 configured grant mechanism for NR-unlicensed, while the views are split on Type-1 configured grant mechanism. Accordingly, the following proposal is suggested for discussion. </w:t>
      </w:r>
    </w:p>
    <w:p w14:paraId="5369BFC0" w14:textId="77777777" w:rsidR="004C2579" w:rsidRDefault="004C2579" w:rsidP="00170569">
      <w:pPr>
        <w:spacing w:before="240" w:after="0"/>
        <w:rPr>
          <w:szCs w:val="20"/>
        </w:rPr>
      </w:pPr>
      <w:r w:rsidRPr="00A13618">
        <w:rPr>
          <w:b/>
          <w:szCs w:val="20"/>
          <w:highlight w:val="yellow"/>
        </w:rPr>
        <w:t>Proposal</w:t>
      </w:r>
      <w:r>
        <w:rPr>
          <w:szCs w:val="20"/>
        </w:rPr>
        <w:t>:</w:t>
      </w:r>
    </w:p>
    <w:p w14:paraId="1792A901" w14:textId="38C27E52" w:rsidR="00FA589F" w:rsidRDefault="00FA589F" w:rsidP="00FA589F">
      <w:pPr>
        <w:spacing w:before="120"/>
      </w:pPr>
      <w:r>
        <w:t>One of the following alternatives is to be selected:</w:t>
      </w:r>
    </w:p>
    <w:p w14:paraId="6D655114" w14:textId="61FE388F" w:rsidR="003B5E12" w:rsidRDefault="00FA589F" w:rsidP="00FA589F">
      <w:pPr>
        <w:pStyle w:val="ListParagraph"/>
        <w:numPr>
          <w:ilvl w:val="0"/>
          <w:numId w:val="18"/>
        </w:numPr>
      </w:pPr>
      <w:r>
        <w:t xml:space="preserve">Alt. 1) </w:t>
      </w:r>
      <w:r w:rsidR="004C2579">
        <w:t xml:space="preserve">Rel-15 </w:t>
      </w:r>
      <w:r>
        <w:t xml:space="preserve">NR </w:t>
      </w:r>
      <w:r w:rsidR="004C2579">
        <w:t>Type-2 configured grant mechanism is</w:t>
      </w:r>
      <w:r>
        <w:t xml:space="preserve"> the baseline for NR-unlicensed configured grant</w:t>
      </w:r>
      <w:r w:rsidR="004C2579">
        <w:t>.</w:t>
      </w:r>
    </w:p>
    <w:p w14:paraId="27550742" w14:textId="4EA034EE" w:rsidR="004C2579" w:rsidRDefault="004C2579" w:rsidP="004C2579">
      <w:pPr>
        <w:pStyle w:val="ListParagraph"/>
        <w:numPr>
          <w:ilvl w:val="1"/>
          <w:numId w:val="18"/>
        </w:numPr>
      </w:pPr>
      <w:r>
        <w:t>Further enhancements are not precluded.</w:t>
      </w:r>
    </w:p>
    <w:p w14:paraId="37218227" w14:textId="72D3FF4D" w:rsidR="004C2579" w:rsidRDefault="00FA589F" w:rsidP="004C2579">
      <w:pPr>
        <w:pStyle w:val="ListParagraph"/>
        <w:numPr>
          <w:ilvl w:val="0"/>
          <w:numId w:val="18"/>
        </w:numPr>
      </w:pPr>
      <w:r>
        <w:t xml:space="preserve">Alt. 2) Both </w:t>
      </w:r>
      <w:r w:rsidR="004C2579">
        <w:t xml:space="preserve">Rel-15 </w:t>
      </w:r>
      <w:r>
        <w:t xml:space="preserve">NR </w:t>
      </w:r>
      <w:r w:rsidR="004C2579">
        <w:t xml:space="preserve">Type-1 </w:t>
      </w:r>
      <w:r>
        <w:t xml:space="preserve">and Type-2 </w:t>
      </w:r>
      <w:r w:rsidR="004C2579">
        <w:t xml:space="preserve">configured grant mechanism </w:t>
      </w:r>
      <w:r>
        <w:t>are</w:t>
      </w:r>
      <w:r w:rsidR="004C2579">
        <w:t xml:space="preserve"> supported for NR-unlicensed.</w:t>
      </w:r>
    </w:p>
    <w:p w14:paraId="6CCC4FD3" w14:textId="19F97EA6" w:rsidR="003B5E12" w:rsidRDefault="004C2579" w:rsidP="00203947">
      <w:pPr>
        <w:pStyle w:val="ListParagraph"/>
        <w:numPr>
          <w:ilvl w:val="1"/>
          <w:numId w:val="18"/>
        </w:numPr>
      </w:pPr>
      <w:r>
        <w:t>Further enhancements are not precluded.</w:t>
      </w:r>
    </w:p>
    <w:p w14:paraId="03F34F37" w14:textId="48BE68C1" w:rsidR="007E4607" w:rsidRDefault="007E4607" w:rsidP="007E4607">
      <w:pPr>
        <w:pStyle w:val="Heading1"/>
        <w:keepNext w:val="0"/>
        <w:widowControl w:val="0"/>
        <w:spacing w:before="480" w:after="240"/>
        <w:ind w:left="518" w:hanging="518"/>
        <w:rPr>
          <w:sz w:val="28"/>
        </w:rPr>
      </w:pPr>
      <w:r>
        <w:rPr>
          <w:sz w:val="28"/>
        </w:rPr>
        <w:t>Resource configuration</w:t>
      </w:r>
    </w:p>
    <w:p w14:paraId="2832A4FC" w14:textId="558E5FA2" w:rsidR="007E4607" w:rsidRPr="00B23809" w:rsidRDefault="007E4607" w:rsidP="007E4607">
      <w:pPr>
        <w:pStyle w:val="Heading2"/>
        <w:rPr>
          <w:rFonts w:ascii="Arial" w:hAnsi="Arial"/>
        </w:rPr>
      </w:pPr>
      <w:r>
        <w:rPr>
          <w:rFonts w:ascii="Arial" w:hAnsi="Arial"/>
        </w:rPr>
        <w:t>Time domain resource configuration</w:t>
      </w:r>
    </w:p>
    <w:p w14:paraId="503C63F4" w14:textId="77777777" w:rsidR="0056009E" w:rsidRDefault="0056009E" w:rsidP="0056009E">
      <w:pPr>
        <w:widowControl w:val="0"/>
        <w:spacing w:after="60"/>
        <w:rPr>
          <w:szCs w:val="20"/>
        </w:rPr>
      </w:pPr>
    </w:p>
    <w:p w14:paraId="43132012" w14:textId="3C5F1D39" w:rsidR="0056009E" w:rsidRDefault="0056009E" w:rsidP="0056009E">
      <w:pPr>
        <w:widowControl w:val="0"/>
        <w:spacing w:after="60"/>
        <w:rPr>
          <w:szCs w:val="20"/>
        </w:rPr>
      </w:pPr>
      <w:r w:rsidRPr="00A877AC">
        <w:rPr>
          <w:b/>
          <w:szCs w:val="20"/>
        </w:rPr>
        <w:t>Background</w:t>
      </w:r>
      <w:r>
        <w:rPr>
          <w:szCs w:val="20"/>
        </w:rPr>
        <w:t>:</w:t>
      </w:r>
      <w:r w:rsidR="00A877AC">
        <w:rPr>
          <w:szCs w:val="20"/>
        </w:rPr>
        <w:t xml:space="preserve"> </w:t>
      </w:r>
      <w:r>
        <w:rPr>
          <w:szCs w:val="20"/>
        </w:rPr>
        <w:t>In RAN1 #93, it was agreed that i</w:t>
      </w:r>
      <w:r w:rsidRPr="00C962FD">
        <w:rPr>
          <w:szCs w:val="20"/>
        </w:rPr>
        <w:t>ncreased flexibility on time domain resource allocation for the configured grant transmissions</w:t>
      </w:r>
      <w:r>
        <w:rPr>
          <w:szCs w:val="20"/>
        </w:rPr>
        <w:t xml:space="preserve"> is beneficial. </w:t>
      </w:r>
    </w:p>
    <w:p w14:paraId="53DA0AD7" w14:textId="77777777" w:rsidR="0056009E" w:rsidRDefault="0056009E" w:rsidP="0056009E">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6009E" w14:paraId="2D5F011A" w14:textId="77777777" w:rsidTr="00AD7DD2">
        <w:tc>
          <w:tcPr>
            <w:tcW w:w="2263" w:type="dxa"/>
            <w:shd w:val="clear" w:color="auto" w:fill="auto"/>
          </w:tcPr>
          <w:p w14:paraId="6EDEBA03" w14:textId="77777777" w:rsidR="0056009E" w:rsidRDefault="0056009E"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7192F21C" w14:textId="77777777" w:rsidR="0056009E" w:rsidRDefault="0056009E"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56009E" w14:paraId="28182990" w14:textId="77777777" w:rsidTr="00AD7DD2">
        <w:tc>
          <w:tcPr>
            <w:tcW w:w="2263" w:type="dxa"/>
            <w:shd w:val="clear" w:color="auto" w:fill="auto"/>
          </w:tcPr>
          <w:p w14:paraId="30BA0FB3" w14:textId="77777777" w:rsidR="0056009E" w:rsidRDefault="0056009E" w:rsidP="00AD7DD2">
            <w:pPr>
              <w:widowControl w:val="0"/>
              <w:adjustRightInd w:val="0"/>
              <w:snapToGrid w:val="0"/>
              <w:spacing w:after="0"/>
              <w:rPr>
                <w:szCs w:val="20"/>
              </w:rPr>
            </w:pPr>
            <w:proofErr w:type="spellStart"/>
            <w:r w:rsidRPr="00CB3A74">
              <w:rPr>
                <w:szCs w:val="20"/>
              </w:rPr>
              <w:t>Convida</w:t>
            </w:r>
            <w:proofErr w:type="spellEnd"/>
            <w:r w:rsidRPr="00CB3A74">
              <w:rPr>
                <w:szCs w:val="20"/>
              </w:rPr>
              <w:t xml:space="preserve"> Wireless</w:t>
            </w:r>
          </w:p>
        </w:tc>
        <w:tc>
          <w:tcPr>
            <w:tcW w:w="7044" w:type="dxa"/>
            <w:shd w:val="clear" w:color="auto" w:fill="auto"/>
          </w:tcPr>
          <w:p w14:paraId="6CF903EA" w14:textId="2E590E6B" w:rsidR="0056009E" w:rsidRDefault="007E4607" w:rsidP="00AD7DD2">
            <w:pPr>
              <w:widowControl w:val="0"/>
              <w:adjustRightInd w:val="0"/>
              <w:snapToGrid w:val="0"/>
              <w:spacing w:after="0"/>
              <w:rPr>
                <w:szCs w:val="20"/>
              </w:rPr>
            </w:pPr>
            <w:r>
              <w:rPr>
                <w:szCs w:val="20"/>
              </w:rPr>
              <w:t>Bitmap based configuration</w:t>
            </w:r>
          </w:p>
        </w:tc>
      </w:tr>
      <w:tr w:rsidR="00E46AF6" w14:paraId="22C61083" w14:textId="77777777" w:rsidTr="00AD7DD2">
        <w:tc>
          <w:tcPr>
            <w:tcW w:w="2263" w:type="dxa"/>
            <w:shd w:val="clear" w:color="auto" w:fill="auto"/>
          </w:tcPr>
          <w:p w14:paraId="401E4F49" w14:textId="3E6DE762" w:rsidR="00E46AF6" w:rsidRDefault="00E46AF6" w:rsidP="00AD7DD2">
            <w:pPr>
              <w:widowControl w:val="0"/>
              <w:adjustRightInd w:val="0"/>
              <w:snapToGrid w:val="0"/>
              <w:spacing w:after="0"/>
              <w:rPr>
                <w:szCs w:val="20"/>
              </w:rPr>
            </w:pPr>
            <w:r>
              <w:rPr>
                <w:szCs w:val="20"/>
              </w:rPr>
              <w:t>Ericsson</w:t>
            </w:r>
          </w:p>
        </w:tc>
        <w:tc>
          <w:tcPr>
            <w:tcW w:w="7044" w:type="dxa"/>
            <w:shd w:val="clear" w:color="auto" w:fill="auto"/>
          </w:tcPr>
          <w:p w14:paraId="65D4762A" w14:textId="513549A7" w:rsidR="00E46AF6" w:rsidRDefault="007E4607" w:rsidP="00AD7DD2">
            <w:pPr>
              <w:widowControl w:val="0"/>
              <w:adjustRightInd w:val="0"/>
              <w:snapToGrid w:val="0"/>
              <w:spacing w:after="0"/>
              <w:rPr>
                <w:szCs w:val="20"/>
              </w:rPr>
            </w:pPr>
            <w:r>
              <w:rPr>
                <w:szCs w:val="20"/>
              </w:rPr>
              <w:t>Bitmap based configuration</w:t>
            </w:r>
          </w:p>
        </w:tc>
      </w:tr>
      <w:tr w:rsidR="0056009E" w14:paraId="54364232" w14:textId="77777777" w:rsidTr="00AD7DD2">
        <w:tc>
          <w:tcPr>
            <w:tcW w:w="2263" w:type="dxa"/>
            <w:shd w:val="clear" w:color="auto" w:fill="auto"/>
          </w:tcPr>
          <w:p w14:paraId="41FF2F09" w14:textId="77777777" w:rsidR="0056009E" w:rsidRDefault="0056009E" w:rsidP="00AD7DD2">
            <w:pPr>
              <w:widowControl w:val="0"/>
              <w:adjustRightInd w:val="0"/>
              <w:snapToGrid w:val="0"/>
              <w:spacing w:after="0"/>
              <w:rPr>
                <w:szCs w:val="20"/>
              </w:rPr>
            </w:pPr>
            <w:r>
              <w:rPr>
                <w:szCs w:val="20"/>
              </w:rPr>
              <w:t>Intel</w:t>
            </w:r>
          </w:p>
        </w:tc>
        <w:tc>
          <w:tcPr>
            <w:tcW w:w="7044" w:type="dxa"/>
            <w:shd w:val="clear" w:color="auto" w:fill="auto"/>
          </w:tcPr>
          <w:p w14:paraId="75BC4F2C" w14:textId="3BA96528" w:rsidR="0056009E" w:rsidRDefault="007E4607" w:rsidP="00170569">
            <w:pPr>
              <w:widowControl w:val="0"/>
              <w:adjustRightInd w:val="0"/>
              <w:snapToGrid w:val="0"/>
              <w:spacing w:after="0"/>
              <w:rPr>
                <w:szCs w:val="20"/>
              </w:rPr>
            </w:pPr>
            <w:r>
              <w:rPr>
                <w:szCs w:val="20"/>
              </w:rPr>
              <w:t>Bitmap based configuration or enhancement of Rel-15 NR configuration</w:t>
            </w:r>
          </w:p>
        </w:tc>
      </w:tr>
      <w:tr w:rsidR="0056009E" w14:paraId="010B051A" w14:textId="77777777" w:rsidTr="00AD7DD2">
        <w:tc>
          <w:tcPr>
            <w:tcW w:w="2263" w:type="dxa"/>
            <w:shd w:val="clear" w:color="auto" w:fill="auto"/>
          </w:tcPr>
          <w:p w14:paraId="409651B4" w14:textId="481CB995" w:rsidR="0056009E" w:rsidRDefault="007E4607" w:rsidP="00AD7DD2">
            <w:pPr>
              <w:widowControl w:val="0"/>
              <w:adjustRightInd w:val="0"/>
              <w:snapToGrid w:val="0"/>
              <w:spacing w:after="0"/>
              <w:rPr>
                <w:szCs w:val="20"/>
              </w:rPr>
            </w:pPr>
            <w:proofErr w:type="spellStart"/>
            <w:r>
              <w:rPr>
                <w:szCs w:val="20"/>
              </w:rPr>
              <w:t>Oppo</w:t>
            </w:r>
            <w:proofErr w:type="spellEnd"/>
          </w:p>
        </w:tc>
        <w:tc>
          <w:tcPr>
            <w:tcW w:w="7044" w:type="dxa"/>
            <w:shd w:val="clear" w:color="auto" w:fill="auto"/>
          </w:tcPr>
          <w:p w14:paraId="61C9428D" w14:textId="3F0106D3" w:rsidR="0056009E" w:rsidRPr="001F4C2F" w:rsidRDefault="007E4607" w:rsidP="00170569">
            <w:pPr>
              <w:widowControl w:val="0"/>
              <w:adjustRightInd w:val="0"/>
              <w:snapToGrid w:val="0"/>
              <w:spacing w:after="0"/>
              <w:rPr>
                <w:rFonts w:eastAsia="Malgun Gothic"/>
                <w:szCs w:val="20"/>
                <w:lang w:eastAsia="ko-KR"/>
              </w:rPr>
            </w:pPr>
            <w:r w:rsidRPr="007E4607">
              <w:rPr>
                <w:rFonts w:eastAsia="Malgun Gothic"/>
                <w:szCs w:val="20"/>
                <w:lang w:eastAsia="ko-KR"/>
              </w:rPr>
              <w:t xml:space="preserve">Enhancements to </w:t>
            </w:r>
            <w:proofErr w:type="spellStart"/>
            <w:r w:rsidRPr="007E4607">
              <w:rPr>
                <w:rFonts w:eastAsia="Malgun Gothic"/>
                <w:szCs w:val="20"/>
                <w:lang w:eastAsia="ko-KR"/>
              </w:rPr>
              <w:t>FeLAA</w:t>
            </w:r>
            <w:proofErr w:type="spellEnd"/>
            <w:r w:rsidRPr="007E4607">
              <w:rPr>
                <w:rFonts w:eastAsia="Malgun Gothic"/>
                <w:szCs w:val="20"/>
                <w:lang w:eastAsia="ko-KR"/>
              </w:rPr>
              <w:t xml:space="preserve"> time domain resource allocation</w:t>
            </w:r>
            <w:r w:rsidR="00170569">
              <w:rPr>
                <w:rFonts w:eastAsia="Malgun Gothic"/>
                <w:szCs w:val="20"/>
                <w:lang w:eastAsia="ko-KR"/>
              </w:rPr>
              <w:t xml:space="preserve"> [</w:t>
            </w:r>
            <w:r w:rsidR="001F2B38">
              <w:rPr>
                <w:rFonts w:eastAsia="Malgun Gothic"/>
                <w:szCs w:val="20"/>
                <w:lang w:eastAsia="ko-KR"/>
              </w:rPr>
              <w:t>interpreted as bitmap based configuration</w:t>
            </w:r>
            <w:r w:rsidR="00170569">
              <w:rPr>
                <w:rFonts w:eastAsia="Malgun Gothic"/>
                <w:szCs w:val="20"/>
                <w:lang w:eastAsia="ko-KR"/>
              </w:rPr>
              <w:t>;</w:t>
            </w:r>
            <w:r w:rsidR="001F2B38">
              <w:rPr>
                <w:rFonts w:eastAsia="Malgun Gothic"/>
                <w:szCs w:val="20"/>
                <w:lang w:eastAsia="ko-KR"/>
              </w:rPr>
              <w:t xml:space="preserve"> Need </w:t>
            </w:r>
            <w:r w:rsidR="00170569">
              <w:rPr>
                <w:rFonts w:eastAsia="Malgun Gothic"/>
                <w:szCs w:val="20"/>
                <w:lang w:eastAsia="ko-KR"/>
              </w:rPr>
              <w:t>confirmation</w:t>
            </w:r>
            <w:r w:rsidR="001F2B38">
              <w:rPr>
                <w:rFonts w:eastAsia="Malgun Gothic"/>
                <w:szCs w:val="20"/>
                <w:lang w:eastAsia="ko-KR"/>
              </w:rPr>
              <w:t>]</w:t>
            </w:r>
          </w:p>
        </w:tc>
      </w:tr>
      <w:tr w:rsidR="0056009E" w14:paraId="68D39BCE" w14:textId="77777777" w:rsidTr="00AD7DD2">
        <w:tc>
          <w:tcPr>
            <w:tcW w:w="2263" w:type="dxa"/>
            <w:shd w:val="clear" w:color="auto" w:fill="auto"/>
          </w:tcPr>
          <w:p w14:paraId="1ECF5CD0" w14:textId="7546817F" w:rsidR="0056009E" w:rsidRDefault="00D56E7F" w:rsidP="00AD7DD2">
            <w:pPr>
              <w:widowControl w:val="0"/>
              <w:adjustRightInd w:val="0"/>
              <w:snapToGrid w:val="0"/>
              <w:spacing w:after="0"/>
              <w:rPr>
                <w:szCs w:val="20"/>
              </w:rPr>
            </w:pPr>
            <w:r>
              <w:rPr>
                <w:szCs w:val="20"/>
              </w:rPr>
              <w:t>LG</w:t>
            </w:r>
          </w:p>
        </w:tc>
        <w:tc>
          <w:tcPr>
            <w:tcW w:w="7044" w:type="dxa"/>
            <w:shd w:val="clear" w:color="auto" w:fill="auto"/>
          </w:tcPr>
          <w:p w14:paraId="14284B0B" w14:textId="58E77C9B" w:rsidR="0056009E" w:rsidRDefault="00D56E7F" w:rsidP="00AD7DD2">
            <w:pPr>
              <w:widowControl w:val="0"/>
              <w:adjustRightInd w:val="0"/>
              <w:snapToGrid w:val="0"/>
              <w:spacing w:after="0"/>
              <w:rPr>
                <w:szCs w:val="20"/>
              </w:rPr>
            </w:pPr>
            <w:r>
              <w:rPr>
                <w:szCs w:val="20"/>
              </w:rPr>
              <w:t>Bitmap based configuration</w:t>
            </w:r>
          </w:p>
        </w:tc>
      </w:tr>
      <w:tr w:rsidR="0056009E" w14:paraId="5BEE1EEC" w14:textId="77777777" w:rsidTr="00AD7DD2">
        <w:tc>
          <w:tcPr>
            <w:tcW w:w="2263" w:type="dxa"/>
            <w:shd w:val="clear" w:color="auto" w:fill="auto"/>
          </w:tcPr>
          <w:p w14:paraId="190D15E0" w14:textId="26638FCB" w:rsidR="0056009E" w:rsidRDefault="002161A6" w:rsidP="00AD7DD2">
            <w:pPr>
              <w:widowControl w:val="0"/>
              <w:adjustRightInd w:val="0"/>
              <w:snapToGrid w:val="0"/>
              <w:spacing w:after="0"/>
              <w:rPr>
                <w:szCs w:val="20"/>
              </w:rPr>
            </w:pPr>
            <w:r>
              <w:rPr>
                <w:szCs w:val="20"/>
              </w:rPr>
              <w:t>Samsung</w:t>
            </w:r>
          </w:p>
        </w:tc>
        <w:tc>
          <w:tcPr>
            <w:tcW w:w="7044" w:type="dxa"/>
            <w:shd w:val="clear" w:color="auto" w:fill="auto"/>
          </w:tcPr>
          <w:p w14:paraId="260D010D" w14:textId="7BB5F238" w:rsidR="0056009E" w:rsidRDefault="00A20FDE" w:rsidP="00AD7DD2">
            <w:pPr>
              <w:widowControl w:val="0"/>
              <w:adjustRightInd w:val="0"/>
              <w:snapToGrid w:val="0"/>
              <w:spacing w:after="0"/>
              <w:rPr>
                <w:szCs w:val="20"/>
                <w:lang w:eastAsia="ko-KR"/>
              </w:rPr>
            </w:pPr>
            <w:r>
              <w:rPr>
                <w:rFonts w:hint="eastAsia"/>
                <w:szCs w:val="20"/>
                <w:lang w:eastAsia="ko-KR"/>
              </w:rPr>
              <w:t>Either periodic or bitmap</w:t>
            </w:r>
          </w:p>
        </w:tc>
      </w:tr>
      <w:tr w:rsidR="006E69A0" w14:paraId="19747121" w14:textId="77777777" w:rsidTr="00AD7DD2">
        <w:tc>
          <w:tcPr>
            <w:tcW w:w="2263" w:type="dxa"/>
            <w:shd w:val="clear" w:color="auto" w:fill="auto"/>
          </w:tcPr>
          <w:p w14:paraId="30359361" w14:textId="53661C31" w:rsidR="006E69A0" w:rsidRPr="006E69A0" w:rsidRDefault="006E69A0" w:rsidP="00AD7DD2">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1263CB21" w14:textId="6C0A63A8" w:rsidR="006E69A0" w:rsidRPr="006E69A0" w:rsidRDefault="006E69A0" w:rsidP="00AD7DD2">
            <w:pPr>
              <w:widowControl w:val="0"/>
              <w:adjustRightInd w:val="0"/>
              <w:snapToGrid w:val="0"/>
              <w:spacing w:after="0"/>
              <w:rPr>
                <w:rFonts w:eastAsiaTheme="minorEastAsia"/>
                <w:szCs w:val="20"/>
                <w:lang w:eastAsia="zh-CN"/>
              </w:rPr>
            </w:pPr>
            <w:r>
              <w:rPr>
                <w:rFonts w:eastAsiaTheme="minorEastAsia"/>
                <w:szCs w:val="20"/>
                <w:lang w:eastAsia="zh-CN"/>
              </w:rPr>
              <w:t>A</w:t>
            </w:r>
            <w:r w:rsidR="00081CFE">
              <w:rPr>
                <w:rFonts w:eastAsiaTheme="minorEastAsia" w:hint="eastAsia"/>
                <w:szCs w:val="20"/>
                <w:lang w:eastAsia="zh-CN"/>
              </w:rPr>
              <w:t>n</w:t>
            </w:r>
            <w:r>
              <w:rPr>
                <w:rFonts w:eastAsiaTheme="minorEastAsia"/>
                <w:szCs w:val="20"/>
                <w:lang w:eastAsia="zh-CN"/>
              </w:rPr>
              <w:t xml:space="preserve"> allowed transmission window can be configured periodically. N</w:t>
            </w:r>
            <w:r>
              <w:rPr>
                <w:rFonts w:eastAsiaTheme="minorEastAsia" w:hint="eastAsia"/>
                <w:szCs w:val="20"/>
                <w:lang w:eastAsia="zh-CN"/>
              </w:rPr>
              <w:t>ot necessary bitmap.</w:t>
            </w:r>
          </w:p>
        </w:tc>
      </w:tr>
      <w:tr w:rsidR="00C579D6" w14:paraId="72D3427E" w14:textId="77777777" w:rsidTr="00AD7DD2">
        <w:tc>
          <w:tcPr>
            <w:tcW w:w="2263" w:type="dxa"/>
            <w:shd w:val="clear" w:color="auto" w:fill="auto"/>
          </w:tcPr>
          <w:p w14:paraId="6D788635" w14:textId="080F55E5" w:rsidR="00C579D6" w:rsidRDefault="00C579D6" w:rsidP="00AD7DD2">
            <w:pPr>
              <w:widowControl w:val="0"/>
              <w:adjustRightInd w:val="0"/>
              <w:snapToGrid w:val="0"/>
              <w:spacing w:after="0"/>
              <w:rPr>
                <w:rFonts w:eastAsiaTheme="minorEastAsia"/>
                <w:szCs w:val="20"/>
                <w:lang w:eastAsia="zh-CN"/>
              </w:rPr>
            </w:pPr>
            <w:r>
              <w:rPr>
                <w:rFonts w:eastAsiaTheme="minorEastAsia"/>
                <w:szCs w:val="20"/>
                <w:lang w:eastAsia="zh-CN"/>
              </w:rPr>
              <w:t>TCL</w:t>
            </w:r>
          </w:p>
        </w:tc>
        <w:tc>
          <w:tcPr>
            <w:tcW w:w="7044" w:type="dxa"/>
            <w:shd w:val="clear" w:color="auto" w:fill="auto"/>
          </w:tcPr>
          <w:p w14:paraId="43C189E1" w14:textId="0EEC4282" w:rsidR="00C579D6" w:rsidRDefault="00C579D6" w:rsidP="00AD7DD2">
            <w:pPr>
              <w:widowControl w:val="0"/>
              <w:adjustRightInd w:val="0"/>
              <w:snapToGrid w:val="0"/>
              <w:spacing w:after="0"/>
              <w:rPr>
                <w:rFonts w:eastAsiaTheme="minorEastAsia"/>
                <w:szCs w:val="20"/>
                <w:lang w:eastAsia="zh-CN"/>
              </w:rPr>
            </w:pPr>
            <w:r>
              <w:rPr>
                <w:rFonts w:eastAsiaTheme="minorEastAsia"/>
                <w:szCs w:val="20"/>
                <w:lang w:eastAsia="zh-CN"/>
              </w:rPr>
              <w:t>A periodic configuration based upon bitmap.</w:t>
            </w:r>
          </w:p>
        </w:tc>
      </w:tr>
    </w:tbl>
    <w:p w14:paraId="47AC37D1" w14:textId="77777777" w:rsidR="0056009E" w:rsidRDefault="0056009E" w:rsidP="0056009E">
      <w:pPr>
        <w:widowControl w:val="0"/>
        <w:spacing w:after="60"/>
        <w:rPr>
          <w:szCs w:val="20"/>
        </w:rPr>
      </w:pPr>
    </w:p>
    <w:p w14:paraId="256F9DA7" w14:textId="00AA1C76" w:rsidR="00170569" w:rsidRDefault="00170569" w:rsidP="0056009E">
      <w:pPr>
        <w:widowControl w:val="0"/>
        <w:spacing w:after="60"/>
        <w:rPr>
          <w:szCs w:val="20"/>
        </w:rPr>
      </w:pPr>
      <w:r w:rsidRPr="00170569">
        <w:rPr>
          <w:b/>
          <w:szCs w:val="20"/>
        </w:rPr>
        <w:t>Suggestion</w:t>
      </w:r>
      <w:r>
        <w:rPr>
          <w:szCs w:val="20"/>
        </w:rPr>
        <w:t xml:space="preserve">: Given the majority view, the following proposal is suggested for discussion. </w:t>
      </w:r>
    </w:p>
    <w:p w14:paraId="332861D5" w14:textId="77777777" w:rsidR="00170569" w:rsidRDefault="00170569" w:rsidP="00170569">
      <w:pPr>
        <w:spacing w:before="240"/>
        <w:rPr>
          <w:rFonts w:eastAsia="MS Mincho"/>
          <w:iCs/>
          <w:lang w:eastAsia="ja-JP"/>
        </w:rPr>
      </w:pPr>
      <w:r w:rsidRPr="00170569">
        <w:rPr>
          <w:b/>
          <w:szCs w:val="20"/>
          <w:highlight w:val="yellow"/>
        </w:rPr>
        <w:t>Proposal</w:t>
      </w:r>
      <w:r>
        <w:rPr>
          <w:szCs w:val="20"/>
        </w:rPr>
        <w:t xml:space="preserve">: </w:t>
      </w:r>
    </w:p>
    <w:p w14:paraId="00BBBB2C" w14:textId="6D74B76E" w:rsidR="00F13D2A" w:rsidRPr="006E5109" w:rsidRDefault="006E5109" w:rsidP="00203947">
      <w:pPr>
        <w:pStyle w:val="ListParagraph"/>
        <w:numPr>
          <w:ilvl w:val="0"/>
          <w:numId w:val="20"/>
        </w:numPr>
        <w:rPr>
          <w:rFonts w:eastAsia="MS Mincho"/>
          <w:iCs/>
          <w:lang w:eastAsia="ja-JP"/>
        </w:rPr>
      </w:pPr>
      <w:r>
        <w:rPr>
          <w:rFonts w:eastAsia="MS Mincho"/>
          <w:iCs/>
          <w:lang w:eastAsia="ja-JP"/>
        </w:rPr>
        <w:t>Time domain resource allocation for NR-unlicensed configured grant transmission is</w:t>
      </w:r>
      <w:r w:rsidR="00170569" w:rsidRPr="00170569">
        <w:rPr>
          <w:rFonts w:eastAsia="MS Mincho"/>
          <w:iCs/>
          <w:lang w:eastAsia="ja-JP"/>
        </w:rPr>
        <w:t xml:space="preserve"> indicated to UE </w:t>
      </w:r>
      <w:r>
        <w:rPr>
          <w:rFonts w:eastAsia="MS Mincho"/>
          <w:iCs/>
          <w:lang w:eastAsia="ja-JP"/>
        </w:rPr>
        <w:t>via</w:t>
      </w:r>
      <w:r w:rsidR="00170569" w:rsidRPr="00170569">
        <w:rPr>
          <w:rFonts w:eastAsia="MS Mincho"/>
          <w:iCs/>
          <w:lang w:eastAsia="ja-JP"/>
        </w:rPr>
        <w:t xml:space="preserve"> an RRC-configured bitmap</w:t>
      </w:r>
      <w:r>
        <w:rPr>
          <w:rFonts w:eastAsia="MS Mincho"/>
          <w:iCs/>
          <w:lang w:eastAsia="ja-JP"/>
        </w:rPr>
        <w:t>.</w:t>
      </w:r>
    </w:p>
    <w:p w14:paraId="1D36B46F" w14:textId="13A77A0D" w:rsidR="00F13D2A" w:rsidRPr="00B23809" w:rsidRDefault="00ED69B0" w:rsidP="00F13D2A">
      <w:pPr>
        <w:pStyle w:val="Heading2"/>
        <w:rPr>
          <w:rFonts w:ascii="Arial" w:hAnsi="Arial"/>
        </w:rPr>
      </w:pPr>
      <w:r>
        <w:rPr>
          <w:rFonts w:ascii="Arial" w:hAnsi="Arial"/>
        </w:rPr>
        <w:t>Support of multiple candidate resource configurations</w:t>
      </w:r>
    </w:p>
    <w:p w14:paraId="56B4C50A" w14:textId="77777777" w:rsidR="00F13D2A" w:rsidRDefault="00F13D2A" w:rsidP="006E5109">
      <w:pPr>
        <w:widowControl w:val="0"/>
        <w:spacing w:after="60"/>
        <w:ind w:firstLine="720"/>
        <w:rPr>
          <w:szCs w:val="20"/>
        </w:rPr>
      </w:pPr>
    </w:p>
    <w:p w14:paraId="4B3463E2" w14:textId="0C9FE307" w:rsidR="00ED69B0" w:rsidRDefault="00ED69B0" w:rsidP="00F13D2A">
      <w:pPr>
        <w:widowControl w:val="0"/>
        <w:spacing w:after="60"/>
        <w:rPr>
          <w:szCs w:val="20"/>
        </w:rPr>
      </w:pPr>
      <w:r w:rsidRPr="00362DCA">
        <w:rPr>
          <w:b/>
          <w:szCs w:val="20"/>
        </w:rPr>
        <w:t>Background</w:t>
      </w:r>
      <w:r>
        <w:rPr>
          <w:szCs w:val="20"/>
        </w:rPr>
        <w:t xml:space="preserve">: Due to LBT, configured resource may not be available for transmission. </w:t>
      </w:r>
      <w:r w:rsidR="006E5109">
        <w:rPr>
          <w:szCs w:val="20"/>
        </w:rPr>
        <w:t>Provisioning of multiple candidate resource configuration might be helpful to cope with LBT.</w:t>
      </w:r>
      <w:r>
        <w:rPr>
          <w:szCs w:val="20"/>
        </w:rPr>
        <w:t xml:space="preserve"> </w:t>
      </w:r>
    </w:p>
    <w:p w14:paraId="33E8C0D9" w14:textId="77777777" w:rsidR="00ED69B0" w:rsidRDefault="00ED69B0" w:rsidP="00F13D2A">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13D2A" w14:paraId="561865B6" w14:textId="77777777" w:rsidTr="00AD7DD2">
        <w:tc>
          <w:tcPr>
            <w:tcW w:w="2263" w:type="dxa"/>
            <w:shd w:val="clear" w:color="auto" w:fill="auto"/>
          </w:tcPr>
          <w:p w14:paraId="0878CE58" w14:textId="77777777" w:rsidR="00F13D2A" w:rsidRDefault="00F13D2A" w:rsidP="00AD7DD2">
            <w:pPr>
              <w:widowControl w:val="0"/>
              <w:adjustRightInd w:val="0"/>
              <w:snapToGrid w:val="0"/>
              <w:spacing w:after="0"/>
              <w:rPr>
                <w:rFonts w:eastAsia="Malgun Gothic"/>
                <w:szCs w:val="20"/>
                <w:lang w:eastAsia="ko-KR"/>
              </w:rPr>
            </w:pPr>
            <w:r>
              <w:rPr>
                <w:rFonts w:eastAsia="Malgun Gothic"/>
                <w:szCs w:val="20"/>
                <w:lang w:eastAsia="ko-KR"/>
              </w:rPr>
              <w:lastRenderedPageBreak/>
              <w:t>Company(s)</w:t>
            </w:r>
          </w:p>
        </w:tc>
        <w:tc>
          <w:tcPr>
            <w:tcW w:w="7044" w:type="dxa"/>
            <w:shd w:val="clear" w:color="auto" w:fill="auto"/>
          </w:tcPr>
          <w:p w14:paraId="1D90C669" w14:textId="77777777" w:rsidR="00F13D2A" w:rsidRDefault="00F13D2A"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F13D2A" w14:paraId="100A1D9C" w14:textId="77777777" w:rsidTr="00AD7DD2">
        <w:tc>
          <w:tcPr>
            <w:tcW w:w="2263" w:type="dxa"/>
            <w:shd w:val="clear" w:color="auto" w:fill="auto"/>
          </w:tcPr>
          <w:p w14:paraId="0102E078" w14:textId="4A975BFA" w:rsidR="00F13D2A" w:rsidRDefault="00F13D2A" w:rsidP="00AD7DD2">
            <w:pPr>
              <w:widowControl w:val="0"/>
              <w:adjustRightInd w:val="0"/>
              <w:snapToGrid w:val="0"/>
              <w:spacing w:after="0"/>
              <w:rPr>
                <w:szCs w:val="20"/>
              </w:rPr>
            </w:pPr>
            <w:r>
              <w:rPr>
                <w:szCs w:val="20"/>
              </w:rPr>
              <w:t>Huawei</w:t>
            </w:r>
          </w:p>
        </w:tc>
        <w:tc>
          <w:tcPr>
            <w:tcW w:w="7044" w:type="dxa"/>
            <w:shd w:val="clear" w:color="auto" w:fill="auto"/>
          </w:tcPr>
          <w:p w14:paraId="666A1DE7" w14:textId="1C7C0F8C" w:rsidR="007C4026" w:rsidRPr="006E5109" w:rsidRDefault="007C4026" w:rsidP="006E5109">
            <w:pPr>
              <w:widowControl w:val="0"/>
              <w:adjustRightInd w:val="0"/>
              <w:snapToGrid w:val="0"/>
              <w:spacing w:after="0"/>
              <w:rPr>
                <w:szCs w:val="20"/>
              </w:rPr>
            </w:pPr>
            <w:r w:rsidRPr="006E5109">
              <w:rPr>
                <w:szCs w:val="20"/>
              </w:rPr>
              <w:t>Multiple resource configurations per cell per UE are supported.</w:t>
            </w:r>
          </w:p>
        </w:tc>
      </w:tr>
      <w:tr w:rsidR="00F13D2A" w14:paraId="0CB6B6CE" w14:textId="77777777" w:rsidTr="00AD7DD2">
        <w:tc>
          <w:tcPr>
            <w:tcW w:w="2263" w:type="dxa"/>
            <w:shd w:val="clear" w:color="auto" w:fill="auto"/>
          </w:tcPr>
          <w:p w14:paraId="6F1E9DD2" w14:textId="5AB670CA" w:rsidR="00F13D2A" w:rsidRDefault="0066005B"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04996B51" w14:textId="4CF71BFC" w:rsidR="00F13D2A" w:rsidRPr="001F4C2F" w:rsidRDefault="0066005B" w:rsidP="0066005B">
            <w:pPr>
              <w:widowControl w:val="0"/>
              <w:adjustRightInd w:val="0"/>
              <w:snapToGrid w:val="0"/>
              <w:spacing w:after="0"/>
              <w:rPr>
                <w:rFonts w:eastAsia="Malgun Gothic"/>
                <w:szCs w:val="20"/>
                <w:lang w:eastAsia="ko-KR"/>
              </w:rPr>
            </w:pPr>
            <w:r w:rsidRPr="0066005B">
              <w:rPr>
                <w:rFonts w:eastAsia="Malgun Gothic"/>
                <w:szCs w:val="20"/>
                <w:lang w:eastAsia="ko-KR"/>
              </w:rPr>
              <w:t>NR-U to consider multiple configured grant configurations for each UE</w:t>
            </w:r>
            <w:r>
              <w:rPr>
                <w:rFonts w:eastAsia="Malgun Gothic"/>
                <w:szCs w:val="20"/>
                <w:lang w:eastAsia="ko-KR"/>
              </w:rPr>
              <w:t>.</w:t>
            </w:r>
          </w:p>
        </w:tc>
      </w:tr>
      <w:tr w:rsidR="00F13D2A" w14:paraId="3CD4038C" w14:textId="77777777" w:rsidTr="00AD7DD2">
        <w:tc>
          <w:tcPr>
            <w:tcW w:w="2263" w:type="dxa"/>
            <w:shd w:val="clear" w:color="auto" w:fill="auto"/>
          </w:tcPr>
          <w:p w14:paraId="588FAF09" w14:textId="15E91959" w:rsidR="00F13D2A" w:rsidRDefault="00D52121" w:rsidP="00AD7DD2">
            <w:pPr>
              <w:widowControl w:val="0"/>
              <w:adjustRightInd w:val="0"/>
              <w:snapToGrid w:val="0"/>
              <w:spacing w:after="0"/>
              <w:rPr>
                <w:szCs w:val="20"/>
              </w:rPr>
            </w:pPr>
            <w:r>
              <w:rPr>
                <w:szCs w:val="20"/>
              </w:rPr>
              <w:t>vivo</w:t>
            </w:r>
          </w:p>
        </w:tc>
        <w:tc>
          <w:tcPr>
            <w:tcW w:w="7044" w:type="dxa"/>
            <w:shd w:val="clear" w:color="auto" w:fill="auto"/>
          </w:tcPr>
          <w:p w14:paraId="1B3AE0EF" w14:textId="48F7C7E9" w:rsidR="00F13D2A" w:rsidRDefault="00D52121" w:rsidP="00AD7DD2">
            <w:pPr>
              <w:widowControl w:val="0"/>
              <w:adjustRightInd w:val="0"/>
              <w:snapToGrid w:val="0"/>
              <w:spacing w:after="0"/>
              <w:rPr>
                <w:szCs w:val="20"/>
              </w:rPr>
            </w:pPr>
            <w:r w:rsidRPr="00D52121">
              <w:rPr>
                <w:szCs w:val="20"/>
              </w:rPr>
              <w:t>For NR-U UL configured grant, multiple resource configurations are supported per BWP.</w:t>
            </w:r>
          </w:p>
        </w:tc>
      </w:tr>
      <w:tr w:rsidR="00F13D2A" w14:paraId="37727DA9" w14:textId="77777777" w:rsidTr="00AD7DD2">
        <w:tc>
          <w:tcPr>
            <w:tcW w:w="2263" w:type="dxa"/>
            <w:shd w:val="clear" w:color="auto" w:fill="auto"/>
          </w:tcPr>
          <w:p w14:paraId="2C98D9B8" w14:textId="6184C695" w:rsidR="00F13D2A" w:rsidRDefault="00A058E4" w:rsidP="00AD7DD2">
            <w:pPr>
              <w:widowControl w:val="0"/>
              <w:adjustRightInd w:val="0"/>
              <w:snapToGrid w:val="0"/>
              <w:spacing w:after="0"/>
              <w:rPr>
                <w:szCs w:val="20"/>
              </w:rPr>
            </w:pPr>
            <w:r>
              <w:rPr>
                <w:szCs w:val="20"/>
              </w:rPr>
              <w:t>ZTE</w:t>
            </w:r>
          </w:p>
        </w:tc>
        <w:tc>
          <w:tcPr>
            <w:tcW w:w="7044" w:type="dxa"/>
            <w:shd w:val="clear" w:color="auto" w:fill="auto"/>
          </w:tcPr>
          <w:p w14:paraId="7EE522BC" w14:textId="23C37700" w:rsidR="00F13D2A" w:rsidRDefault="00A058E4" w:rsidP="00AD7DD2">
            <w:pPr>
              <w:widowControl w:val="0"/>
              <w:adjustRightInd w:val="0"/>
              <w:snapToGrid w:val="0"/>
              <w:spacing w:after="0"/>
              <w:rPr>
                <w:szCs w:val="20"/>
              </w:rPr>
            </w:pPr>
            <w:r w:rsidRPr="00A058E4">
              <w:rPr>
                <w:szCs w:val="20"/>
              </w:rPr>
              <w:t>Multiple candidate time domain and/or frequency domain transmission opportunities can be configured for configured grant.</w:t>
            </w:r>
          </w:p>
        </w:tc>
      </w:tr>
    </w:tbl>
    <w:p w14:paraId="6FF7EBBE" w14:textId="7F65A4A2" w:rsidR="00F13D2A" w:rsidRDefault="00F13D2A" w:rsidP="00F13D2A">
      <w:pPr>
        <w:widowControl w:val="0"/>
        <w:spacing w:after="60"/>
        <w:rPr>
          <w:szCs w:val="20"/>
        </w:rPr>
      </w:pPr>
    </w:p>
    <w:p w14:paraId="13F952D7" w14:textId="71A48775" w:rsidR="006E5109" w:rsidRDefault="006E5109" w:rsidP="006E5109">
      <w:pPr>
        <w:widowControl w:val="0"/>
        <w:spacing w:after="60"/>
        <w:rPr>
          <w:szCs w:val="20"/>
        </w:rPr>
      </w:pPr>
      <w:r w:rsidRPr="00170569">
        <w:rPr>
          <w:b/>
          <w:szCs w:val="20"/>
        </w:rPr>
        <w:t>Suggestion</w:t>
      </w:r>
      <w:r>
        <w:rPr>
          <w:szCs w:val="20"/>
        </w:rPr>
        <w:t xml:space="preserve">: Given that multiple companies shared the same view, the following proposal is suggested for discussion. </w:t>
      </w:r>
    </w:p>
    <w:p w14:paraId="5EEBD0B4" w14:textId="77777777" w:rsidR="006E5109" w:rsidRDefault="006E5109" w:rsidP="006E5109">
      <w:pPr>
        <w:spacing w:before="240"/>
        <w:rPr>
          <w:rFonts w:eastAsia="MS Mincho"/>
          <w:iCs/>
          <w:lang w:eastAsia="ja-JP"/>
        </w:rPr>
      </w:pPr>
      <w:r w:rsidRPr="00170569">
        <w:rPr>
          <w:b/>
          <w:szCs w:val="20"/>
          <w:highlight w:val="yellow"/>
        </w:rPr>
        <w:t>Proposal</w:t>
      </w:r>
      <w:r>
        <w:rPr>
          <w:szCs w:val="20"/>
        </w:rPr>
        <w:t xml:space="preserve">: </w:t>
      </w:r>
    </w:p>
    <w:p w14:paraId="17B277FD" w14:textId="462CF210" w:rsidR="006E5109" w:rsidRPr="006E5109" w:rsidRDefault="006E5109" w:rsidP="006E5109">
      <w:pPr>
        <w:pStyle w:val="ListParagraph"/>
        <w:numPr>
          <w:ilvl w:val="0"/>
          <w:numId w:val="20"/>
        </w:numPr>
        <w:rPr>
          <w:rFonts w:eastAsia="MS Mincho"/>
          <w:iCs/>
          <w:lang w:eastAsia="ja-JP"/>
        </w:rPr>
      </w:pPr>
      <w:r>
        <w:rPr>
          <w:rFonts w:eastAsia="MS Mincho"/>
          <w:iCs/>
          <w:lang w:eastAsia="ja-JP"/>
        </w:rPr>
        <w:t>It is identified that allowing multiple candidate resource configurations for NR-unlicensed configured grant transmission can be beneficial.</w:t>
      </w:r>
    </w:p>
    <w:p w14:paraId="72626747" w14:textId="77777777" w:rsidR="006E5109" w:rsidRDefault="006E5109" w:rsidP="00F13D2A">
      <w:pPr>
        <w:widowControl w:val="0"/>
        <w:spacing w:after="60"/>
        <w:rPr>
          <w:szCs w:val="20"/>
        </w:rPr>
      </w:pPr>
    </w:p>
    <w:p w14:paraId="7AFAED03" w14:textId="3941973A" w:rsidR="006E5109" w:rsidRPr="00B23809" w:rsidRDefault="006E5109" w:rsidP="006E5109">
      <w:pPr>
        <w:pStyle w:val="Heading2"/>
        <w:rPr>
          <w:rFonts w:ascii="Arial" w:hAnsi="Arial"/>
        </w:rPr>
      </w:pPr>
      <w:r>
        <w:rPr>
          <w:rFonts w:ascii="Arial" w:hAnsi="Arial"/>
        </w:rPr>
        <w:t>Others</w:t>
      </w:r>
    </w:p>
    <w:p w14:paraId="0F2CF0F7" w14:textId="77777777" w:rsidR="006E5109" w:rsidRDefault="006E5109" w:rsidP="006E5109">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E5109" w14:paraId="14755D65" w14:textId="77777777" w:rsidTr="00A64F9F">
        <w:tc>
          <w:tcPr>
            <w:tcW w:w="2263" w:type="dxa"/>
            <w:shd w:val="clear" w:color="auto" w:fill="auto"/>
          </w:tcPr>
          <w:p w14:paraId="71A4EDAE" w14:textId="77777777" w:rsidR="006E5109" w:rsidRDefault="006E5109" w:rsidP="00A64F9F">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F3F24D8" w14:textId="77777777" w:rsidR="006E5109" w:rsidRDefault="006E5109" w:rsidP="00A64F9F">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6E5109" w14:paraId="066E1433" w14:textId="77777777" w:rsidTr="00A64F9F">
        <w:tc>
          <w:tcPr>
            <w:tcW w:w="2263" w:type="dxa"/>
            <w:shd w:val="clear" w:color="auto" w:fill="auto"/>
          </w:tcPr>
          <w:p w14:paraId="758CA6E2" w14:textId="23BA4562" w:rsidR="006E5109" w:rsidRDefault="006E5109" w:rsidP="00A64F9F">
            <w:pPr>
              <w:widowControl w:val="0"/>
              <w:adjustRightInd w:val="0"/>
              <w:snapToGrid w:val="0"/>
              <w:spacing w:after="0"/>
              <w:rPr>
                <w:szCs w:val="20"/>
              </w:rPr>
            </w:pPr>
            <w:r>
              <w:rPr>
                <w:szCs w:val="20"/>
              </w:rPr>
              <w:t>Ericsson</w:t>
            </w:r>
          </w:p>
        </w:tc>
        <w:tc>
          <w:tcPr>
            <w:tcW w:w="7044" w:type="dxa"/>
            <w:shd w:val="clear" w:color="auto" w:fill="auto"/>
          </w:tcPr>
          <w:p w14:paraId="75B3E5C5" w14:textId="77777777" w:rsidR="006E5109" w:rsidRPr="006E5109" w:rsidRDefault="006E5109" w:rsidP="006E5109">
            <w:pPr>
              <w:pStyle w:val="ListParagraph"/>
              <w:widowControl w:val="0"/>
              <w:numPr>
                <w:ilvl w:val="0"/>
                <w:numId w:val="12"/>
              </w:numPr>
              <w:adjustRightInd w:val="0"/>
              <w:snapToGrid w:val="0"/>
              <w:spacing w:after="0"/>
              <w:rPr>
                <w:szCs w:val="20"/>
              </w:rPr>
            </w:pPr>
            <w:r w:rsidRPr="006E5109">
              <w:rPr>
                <w:szCs w:val="20"/>
              </w:rPr>
              <w:t xml:space="preserve">For NR-U configured UL, </w:t>
            </w:r>
            <w:proofErr w:type="spellStart"/>
            <w:r w:rsidRPr="006E5109">
              <w:rPr>
                <w:szCs w:val="20"/>
              </w:rPr>
              <w:t>timeDomainAllocation</w:t>
            </w:r>
            <w:proofErr w:type="spellEnd"/>
            <w:r w:rsidRPr="006E5109">
              <w:rPr>
                <w:szCs w:val="20"/>
              </w:rPr>
              <w:t xml:space="preserve"> is interpreted as following</w:t>
            </w:r>
          </w:p>
          <w:p w14:paraId="1182AF81" w14:textId="77777777" w:rsidR="006E5109" w:rsidRPr="006E5109" w:rsidRDefault="006E5109" w:rsidP="006E5109">
            <w:pPr>
              <w:pStyle w:val="ListParagraph"/>
              <w:widowControl w:val="0"/>
              <w:numPr>
                <w:ilvl w:val="1"/>
                <w:numId w:val="12"/>
              </w:numPr>
              <w:adjustRightInd w:val="0"/>
              <w:snapToGrid w:val="0"/>
              <w:spacing w:after="0"/>
              <w:rPr>
                <w:szCs w:val="20"/>
              </w:rPr>
            </w:pPr>
            <w:r w:rsidRPr="006E5109">
              <w:rPr>
                <w:szCs w:val="20"/>
              </w:rPr>
              <w:t xml:space="preserve">S: start symbol of the first slot in a configured UL burst </w:t>
            </w:r>
          </w:p>
          <w:p w14:paraId="5D93A1EE" w14:textId="77777777" w:rsidR="006E5109" w:rsidRPr="006E5109" w:rsidRDefault="006E5109" w:rsidP="006E5109">
            <w:pPr>
              <w:pStyle w:val="ListParagraph"/>
              <w:widowControl w:val="0"/>
              <w:numPr>
                <w:ilvl w:val="1"/>
                <w:numId w:val="12"/>
              </w:numPr>
              <w:adjustRightInd w:val="0"/>
              <w:snapToGrid w:val="0"/>
              <w:spacing w:after="0"/>
              <w:rPr>
                <w:szCs w:val="20"/>
              </w:rPr>
            </w:pPr>
            <w:r w:rsidRPr="006E5109">
              <w:rPr>
                <w:szCs w:val="20"/>
              </w:rPr>
              <w:t xml:space="preserve">L: length of the last slot in a configured UL burst. </w:t>
            </w:r>
          </w:p>
          <w:p w14:paraId="6929DF72" w14:textId="281DABC7" w:rsidR="006E5109" w:rsidRPr="006E5109" w:rsidRDefault="006E5109" w:rsidP="006E5109">
            <w:pPr>
              <w:pStyle w:val="ListParagraph"/>
              <w:widowControl w:val="0"/>
              <w:numPr>
                <w:ilvl w:val="0"/>
                <w:numId w:val="12"/>
              </w:numPr>
              <w:adjustRightInd w:val="0"/>
              <w:snapToGrid w:val="0"/>
              <w:spacing w:after="0"/>
              <w:rPr>
                <w:szCs w:val="20"/>
              </w:rPr>
            </w:pPr>
            <w:r w:rsidRPr="006E5109">
              <w:rPr>
                <w:szCs w:val="20"/>
              </w:rPr>
              <w:t>NR-U configured UL should support indication of mini-slot pattern applied within a configured UL enabled slot.</w:t>
            </w:r>
          </w:p>
        </w:tc>
      </w:tr>
    </w:tbl>
    <w:p w14:paraId="3AD3FD30" w14:textId="77777777" w:rsidR="006E5109" w:rsidRDefault="006E5109" w:rsidP="006E5109">
      <w:pPr>
        <w:widowControl w:val="0"/>
        <w:spacing w:after="60"/>
        <w:rPr>
          <w:szCs w:val="20"/>
        </w:rPr>
      </w:pPr>
    </w:p>
    <w:p w14:paraId="08AC3DB3" w14:textId="5889F13D" w:rsidR="006E5109" w:rsidRDefault="006E5109" w:rsidP="006E5109">
      <w:pPr>
        <w:widowControl w:val="0"/>
        <w:spacing w:after="60"/>
        <w:rPr>
          <w:szCs w:val="20"/>
        </w:rPr>
      </w:pPr>
      <w:r w:rsidRPr="006E5109">
        <w:rPr>
          <w:b/>
          <w:szCs w:val="20"/>
        </w:rPr>
        <w:t>Suggestion</w:t>
      </w:r>
      <w:r>
        <w:rPr>
          <w:szCs w:val="20"/>
        </w:rPr>
        <w:t xml:space="preserve">: To be further discussed. </w:t>
      </w:r>
    </w:p>
    <w:p w14:paraId="0F68BBF8" w14:textId="478B5230" w:rsidR="001453A0" w:rsidRDefault="001453A0" w:rsidP="001453A0">
      <w:pPr>
        <w:pStyle w:val="Heading1"/>
        <w:keepNext w:val="0"/>
        <w:widowControl w:val="0"/>
        <w:spacing w:before="480" w:after="240"/>
        <w:ind w:left="518" w:hanging="518"/>
        <w:rPr>
          <w:sz w:val="28"/>
        </w:rPr>
      </w:pPr>
      <w:r>
        <w:rPr>
          <w:sz w:val="28"/>
        </w:rPr>
        <w:t>HARQ enhancement</w:t>
      </w:r>
    </w:p>
    <w:p w14:paraId="3FFFE4FF" w14:textId="41306466" w:rsidR="001453A0" w:rsidRPr="00B23809" w:rsidRDefault="0000665E" w:rsidP="001453A0">
      <w:pPr>
        <w:pStyle w:val="Heading2"/>
        <w:rPr>
          <w:rFonts w:ascii="Arial" w:hAnsi="Arial"/>
        </w:rPr>
      </w:pPr>
      <w:r>
        <w:rPr>
          <w:rFonts w:ascii="Arial" w:hAnsi="Arial"/>
        </w:rPr>
        <w:t>Selection of HARQ process ID</w:t>
      </w:r>
      <w:r w:rsidR="001453A0">
        <w:rPr>
          <w:rFonts w:ascii="Arial" w:hAnsi="Arial"/>
        </w:rPr>
        <w:t xml:space="preserve"> </w:t>
      </w:r>
    </w:p>
    <w:p w14:paraId="699C34D6" w14:textId="77777777" w:rsidR="006A666F" w:rsidRDefault="006A666F" w:rsidP="00203947"/>
    <w:p w14:paraId="0BFD7F65" w14:textId="6E3B75E5" w:rsidR="001453A0" w:rsidRDefault="006A666F" w:rsidP="00362DCA">
      <w:pPr>
        <w:tabs>
          <w:tab w:val="left" w:pos="851"/>
        </w:tabs>
      </w:pPr>
      <w:r w:rsidRPr="001A18C1">
        <w:rPr>
          <w:b/>
        </w:rPr>
        <w:t>Background</w:t>
      </w:r>
      <w:r>
        <w:t>:</w:t>
      </w:r>
      <w:r w:rsidR="00362DCA">
        <w:t xml:space="preserve"> </w:t>
      </w:r>
      <w:r>
        <w:t xml:space="preserve">In Rel-15 NR, HARQ process ID for configured grant transmission is </w:t>
      </w:r>
      <w:r w:rsidR="006C07D1">
        <w:t xml:space="preserve">determined based on </w:t>
      </w:r>
      <w:r w:rsidR="001B193A">
        <w:t xml:space="preserve">the symbol index of the first transmission occasion of repetition bundle that takes place. </w:t>
      </w:r>
      <w:r w:rsidR="001A18C1">
        <w:t xml:space="preserve">On the other hand, in RAN1 #93, it was agreed to introduce UCI on PUSCH to </w:t>
      </w:r>
      <w:r w:rsidR="001A18C1" w:rsidRPr="001A18C1">
        <w:t>carry HARQ process ID, NDI, RVID</w:t>
      </w:r>
      <w:r w:rsidR="001A18C1">
        <w:t xml:space="preserve">. With that agreement, it can be understood that implicitly it was already agreed that HARQ process ID is selected by UE and indicated to gNB. </w:t>
      </w:r>
    </w:p>
    <w:p w14:paraId="63E868E8" w14:textId="77777777" w:rsidR="001A18C1" w:rsidRPr="001A18C1" w:rsidRDefault="001A18C1" w:rsidP="0020394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453A0" w14:paraId="21822BEA" w14:textId="77777777" w:rsidTr="00AD7DD2">
        <w:tc>
          <w:tcPr>
            <w:tcW w:w="2263" w:type="dxa"/>
            <w:shd w:val="clear" w:color="auto" w:fill="auto"/>
          </w:tcPr>
          <w:p w14:paraId="213FF962" w14:textId="77777777" w:rsidR="001453A0" w:rsidRDefault="001453A0"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2E4ED65B" w14:textId="77777777" w:rsidR="001453A0" w:rsidRDefault="001453A0"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1453A0" w14:paraId="7BAF6989" w14:textId="77777777" w:rsidTr="00AD7DD2">
        <w:tc>
          <w:tcPr>
            <w:tcW w:w="2263" w:type="dxa"/>
            <w:shd w:val="clear" w:color="auto" w:fill="auto"/>
          </w:tcPr>
          <w:p w14:paraId="19DB7518" w14:textId="17D0020F" w:rsidR="001453A0" w:rsidRDefault="001453A0" w:rsidP="00AD7DD2">
            <w:pPr>
              <w:widowControl w:val="0"/>
              <w:adjustRightInd w:val="0"/>
              <w:snapToGrid w:val="0"/>
              <w:spacing w:after="0"/>
              <w:rPr>
                <w:szCs w:val="20"/>
              </w:rPr>
            </w:pPr>
            <w:r>
              <w:rPr>
                <w:szCs w:val="20"/>
              </w:rPr>
              <w:t>Ericsson</w:t>
            </w:r>
          </w:p>
        </w:tc>
        <w:tc>
          <w:tcPr>
            <w:tcW w:w="7044" w:type="dxa"/>
            <w:shd w:val="clear" w:color="auto" w:fill="auto"/>
          </w:tcPr>
          <w:p w14:paraId="1327DF55" w14:textId="66D3324E" w:rsidR="001453A0" w:rsidRDefault="001453A0" w:rsidP="00AD7DD2">
            <w:pPr>
              <w:widowControl w:val="0"/>
              <w:adjustRightInd w:val="0"/>
              <w:snapToGrid w:val="0"/>
              <w:spacing w:after="0"/>
              <w:rPr>
                <w:szCs w:val="20"/>
              </w:rPr>
            </w:pPr>
            <w:bookmarkStart w:id="2" w:name="_Toc490152750"/>
            <w:bookmarkStart w:id="3" w:name="_Toc490233207"/>
            <w:bookmarkStart w:id="4" w:name="_Ref494293748"/>
            <w:bookmarkStart w:id="5" w:name="_Ref494294009"/>
            <w:bookmarkStart w:id="6" w:name="_Toc494298045"/>
            <w:bookmarkStart w:id="7" w:name="_Toc494298059"/>
            <w:bookmarkStart w:id="8" w:name="_Toc494298423"/>
            <w:bookmarkStart w:id="9" w:name="_Toc494304830"/>
            <w:bookmarkStart w:id="10" w:name="_Toc494306660"/>
            <w:bookmarkStart w:id="11" w:name="_Toc494306674"/>
            <w:bookmarkStart w:id="12" w:name="_Toc494315336"/>
            <w:bookmarkStart w:id="13" w:name="_Toc494360854"/>
            <w:bookmarkStart w:id="14" w:name="_Toc494361082"/>
            <w:bookmarkStart w:id="15" w:name="_Toc494361440"/>
            <w:bookmarkStart w:id="16" w:name="_Toc494399775"/>
            <w:bookmarkStart w:id="17" w:name="_Toc513571633"/>
            <w:bookmarkStart w:id="18" w:name="_Toc521718760"/>
            <w:r w:rsidRPr="00063A58">
              <w:t xml:space="preserve">For the NR </w:t>
            </w:r>
            <w:r>
              <w:t>configured</w:t>
            </w:r>
            <w:r w:rsidRPr="00063A58">
              <w:t xml:space="preserve"> UL access, the HARQ ID associated with a TB is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selected by the UE.</w:t>
            </w:r>
            <w:bookmarkEnd w:id="18"/>
          </w:p>
        </w:tc>
      </w:tr>
      <w:tr w:rsidR="001453A0" w14:paraId="7AB069AF" w14:textId="77777777" w:rsidTr="00AD7DD2">
        <w:tc>
          <w:tcPr>
            <w:tcW w:w="2263" w:type="dxa"/>
            <w:shd w:val="clear" w:color="auto" w:fill="auto"/>
          </w:tcPr>
          <w:p w14:paraId="1370ACAD" w14:textId="0D3C3070" w:rsidR="001453A0" w:rsidRDefault="0048016E" w:rsidP="00AD7DD2">
            <w:pPr>
              <w:widowControl w:val="0"/>
              <w:adjustRightInd w:val="0"/>
              <w:snapToGrid w:val="0"/>
              <w:spacing w:after="0"/>
              <w:rPr>
                <w:szCs w:val="20"/>
              </w:rPr>
            </w:pPr>
            <w:r>
              <w:rPr>
                <w:szCs w:val="20"/>
              </w:rPr>
              <w:t>Huawei</w:t>
            </w:r>
          </w:p>
        </w:tc>
        <w:tc>
          <w:tcPr>
            <w:tcW w:w="7044" w:type="dxa"/>
            <w:shd w:val="clear" w:color="auto" w:fill="auto"/>
          </w:tcPr>
          <w:p w14:paraId="649D1EB8" w14:textId="10377AAC" w:rsidR="001453A0" w:rsidRPr="001F4C2F" w:rsidRDefault="0048016E" w:rsidP="00AD7DD2">
            <w:pPr>
              <w:widowControl w:val="0"/>
              <w:adjustRightInd w:val="0"/>
              <w:snapToGrid w:val="0"/>
              <w:spacing w:after="0"/>
              <w:rPr>
                <w:rFonts w:eastAsia="Malgun Gothic"/>
                <w:szCs w:val="20"/>
                <w:lang w:eastAsia="ko-KR"/>
              </w:rPr>
            </w:pPr>
            <w:r w:rsidRPr="0048016E">
              <w:rPr>
                <w:rFonts w:eastAsia="Malgun Gothic"/>
                <w:szCs w:val="20"/>
                <w:lang w:eastAsia="ko-KR"/>
              </w:rPr>
              <w:t>In addition to introducing LTE-AUL UCI, other HARQ ID determination procedures based on configured grant parameters can be considered for transmission with configured grant in NR-U.</w:t>
            </w:r>
          </w:p>
        </w:tc>
      </w:tr>
      <w:tr w:rsidR="0000665E" w14:paraId="05352ABB" w14:textId="77777777" w:rsidTr="00AD7DD2">
        <w:tc>
          <w:tcPr>
            <w:tcW w:w="2263" w:type="dxa"/>
            <w:shd w:val="clear" w:color="auto" w:fill="auto"/>
          </w:tcPr>
          <w:p w14:paraId="3A6EE051" w14:textId="63B50CB7" w:rsidR="0000665E" w:rsidRDefault="0000665E" w:rsidP="00AD7DD2">
            <w:pPr>
              <w:widowControl w:val="0"/>
              <w:adjustRightInd w:val="0"/>
              <w:snapToGrid w:val="0"/>
              <w:spacing w:after="0"/>
              <w:rPr>
                <w:szCs w:val="20"/>
              </w:rPr>
            </w:pPr>
            <w:r>
              <w:rPr>
                <w:szCs w:val="20"/>
              </w:rPr>
              <w:t>Intel</w:t>
            </w:r>
          </w:p>
        </w:tc>
        <w:tc>
          <w:tcPr>
            <w:tcW w:w="7044" w:type="dxa"/>
            <w:shd w:val="clear" w:color="auto" w:fill="auto"/>
          </w:tcPr>
          <w:p w14:paraId="4AA05DA4" w14:textId="5E6B040F" w:rsidR="0000665E" w:rsidRPr="00AD7DD2" w:rsidRDefault="0000665E" w:rsidP="00AD7DD2">
            <w:pPr>
              <w:widowControl w:val="0"/>
              <w:adjustRightInd w:val="0"/>
              <w:snapToGrid w:val="0"/>
              <w:spacing w:after="0"/>
              <w:rPr>
                <w:szCs w:val="20"/>
              </w:rPr>
            </w:pPr>
            <w:r>
              <w:rPr>
                <w:szCs w:val="20"/>
              </w:rPr>
              <w:t>UE selects the HARQ process ID</w:t>
            </w:r>
          </w:p>
        </w:tc>
      </w:tr>
      <w:tr w:rsidR="00057D9A" w14:paraId="59655A0C" w14:textId="77777777" w:rsidTr="00AD7DD2">
        <w:tc>
          <w:tcPr>
            <w:tcW w:w="2263" w:type="dxa"/>
            <w:shd w:val="clear" w:color="auto" w:fill="auto"/>
          </w:tcPr>
          <w:p w14:paraId="6CD54653" w14:textId="4771FE4B" w:rsidR="00057D9A" w:rsidRDefault="00057D9A" w:rsidP="00AD7DD2">
            <w:pPr>
              <w:widowControl w:val="0"/>
              <w:adjustRightInd w:val="0"/>
              <w:snapToGrid w:val="0"/>
              <w:spacing w:after="0"/>
              <w:rPr>
                <w:szCs w:val="20"/>
              </w:rPr>
            </w:pPr>
            <w:r>
              <w:rPr>
                <w:szCs w:val="20"/>
              </w:rPr>
              <w:t>MediaTek</w:t>
            </w:r>
          </w:p>
        </w:tc>
        <w:tc>
          <w:tcPr>
            <w:tcW w:w="7044" w:type="dxa"/>
            <w:shd w:val="clear" w:color="auto" w:fill="auto"/>
          </w:tcPr>
          <w:p w14:paraId="4CF7CC4C" w14:textId="503C4FCC" w:rsidR="00057D9A" w:rsidRDefault="00057D9A" w:rsidP="00AD7DD2">
            <w:pPr>
              <w:widowControl w:val="0"/>
              <w:adjustRightInd w:val="0"/>
              <w:snapToGrid w:val="0"/>
              <w:spacing w:after="0"/>
              <w:rPr>
                <w:szCs w:val="20"/>
              </w:rPr>
            </w:pPr>
            <w:r>
              <w:rPr>
                <w:lang w:val="en-US"/>
              </w:rPr>
              <w:t xml:space="preserve">A new </w:t>
            </w:r>
            <w:r w:rsidRPr="00371D45">
              <w:rPr>
                <w:lang w:val="en-US"/>
              </w:rPr>
              <w:t>UCI can be introduced to indicate the</w:t>
            </w:r>
            <w:r>
              <w:rPr>
                <w:lang w:val="en-US"/>
              </w:rPr>
              <w:t xml:space="preserve"> </w:t>
            </w:r>
            <w:r w:rsidRPr="00371D45">
              <w:rPr>
                <w:lang w:val="en-US"/>
              </w:rPr>
              <w:t>HARQ parameters</w:t>
            </w:r>
            <w:r>
              <w:rPr>
                <w:lang w:val="en-US"/>
              </w:rPr>
              <w:t xml:space="preserve"> </w:t>
            </w:r>
            <w:r w:rsidRPr="00371D45">
              <w:rPr>
                <w:lang w:val="en-US"/>
              </w:rPr>
              <w:t>selected</w:t>
            </w:r>
            <w:r>
              <w:rPr>
                <w:lang w:val="en-US"/>
              </w:rPr>
              <w:t xml:space="preserve"> by UE and </w:t>
            </w:r>
            <w:r w:rsidRPr="000C4680">
              <w:rPr>
                <w:lang w:val="en-US"/>
              </w:rPr>
              <w:t xml:space="preserve">transmitted together with every </w:t>
            </w:r>
            <w:r>
              <w:rPr>
                <w:lang w:val="en-US"/>
              </w:rPr>
              <w:t>GUL</w:t>
            </w:r>
            <w:r w:rsidRPr="000C4680">
              <w:rPr>
                <w:lang w:val="en-US"/>
              </w:rPr>
              <w:t xml:space="preserve"> transmission</w:t>
            </w:r>
            <w:r w:rsidRPr="00371D45">
              <w:rPr>
                <w:lang w:val="en-US"/>
              </w:rPr>
              <w:t>.</w:t>
            </w:r>
          </w:p>
        </w:tc>
      </w:tr>
      <w:tr w:rsidR="001453A0" w14:paraId="4AFB9F23" w14:textId="77777777" w:rsidTr="00AD7DD2">
        <w:tc>
          <w:tcPr>
            <w:tcW w:w="2263" w:type="dxa"/>
            <w:shd w:val="clear" w:color="auto" w:fill="auto"/>
          </w:tcPr>
          <w:p w14:paraId="5CD34D8B" w14:textId="39CD3D84" w:rsidR="001453A0" w:rsidRDefault="00AD7DD2" w:rsidP="00AD7DD2">
            <w:pPr>
              <w:widowControl w:val="0"/>
              <w:adjustRightInd w:val="0"/>
              <w:snapToGrid w:val="0"/>
              <w:spacing w:after="0"/>
              <w:rPr>
                <w:szCs w:val="20"/>
              </w:rPr>
            </w:pPr>
            <w:r>
              <w:rPr>
                <w:szCs w:val="20"/>
              </w:rPr>
              <w:t>Sony</w:t>
            </w:r>
          </w:p>
        </w:tc>
        <w:tc>
          <w:tcPr>
            <w:tcW w:w="7044" w:type="dxa"/>
            <w:shd w:val="clear" w:color="auto" w:fill="auto"/>
          </w:tcPr>
          <w:p w14:paraId="3152A7C9" w14:textId="210EF4C8" w:rsidR="001453A0" w:rsidRDefault="00AD7DD2" w:rsidP="00AD7DD2">
            <w:pPr>
              <w:widowControl w:val="0"/>
              <w:adjustRightInd w:val="0"/>
              <w:snapToGrid w:val="0"/>
              <w:spacing w:after="0"/>
              <w:rPr>
                <w:szCs w:val="20"/>
              </w:rPr>
            </w:pPr>
            <w:r w:rsidRPr="00AD7DD2">
              <w:rPr>
                <w:szCs w:val="20"/>
              </w:rPr>
              <w:t>UE should select an ID from the higher layer configured HARQ process ID pool in regardless of the resource that it will use for the configured grant transmission.</w:t>
            </w:r>
          </w:p>
        </w:tc>
      </w:tr>
      <w:tr w:rsidR="001453A0" w14:paraId="73A7921F" w14:textId="77777777" w:rsidTr="00AD7DD2">
        <w:tc>
          <w:tcPr>
            <w:tcW w:w="2263" w:type="dxa"/>
            <w:shd w:val="clear" w:color="auto" w:fill="auto"/>
          </w:tcPr>
          <w:p w14:paraId="3214E8BE" w14:textId="6566CAB7" w:rsidR="001453A0" w:rsidRDefault="0068738E" w:rsidP="00AD7DD2">
            <w:pPr>
              <w:widowControl w:val="0"/>
              <w:adjustRightInd w:val="0"/>
              <w:snapToGrid w:val="0"/>
              <w:spacing w:after="0"/>
              <w:rPr>
                <w:szCs w:val="20"/>
              </w:rPr>
            </w:pPr>
            <w:r>
              <w:rPr>
                <w:szCs w:val="20"/>
              </w:rPr>
              <w:t>vivo</w:t>
            </w:r>
          </w:p>
        </w:tc>
        <w:tc>
          <w:tcPr>
            <w:tcW w:w="7044" w:type="dxa"/>
            <w:shd w:val="clear" w:color="auto" w:fill="auto"/>
          </w:tcPr>
          <w:p w14:paraId="6731917F" w14:textId="289421CF" w:rsidR="001453A0" w:rsidRDefault="0068738E" w:rsidP="0068738E">
            <w:pPr>
              <w:widowControl w:val="0"/>
              <w:adjustRightInd w:val="0"/>
              <w:snapToGrid w:val="0"/>
              <w:spacing w:after="0"/>
              <w:rPr>
                <w:szCs w:val="20"/>
              </w:rPr>
            </w:pPr>
            <w:r w:rsidRPr="0068738E">
              <w:rPr>
                <w:szCs w:val="20"/>
              </w:rPr>
              <w:t>HARQ ID is determined by UE, and the UCI for NR-U UL configured grant indicating the HARQ ID is transmitted together with data.</w:t>
            </w:r>
          </w:p>
        </w:tc>
      </w:tr>
    </w:tbl>
    <w:p w14:paraId="068FD2EF" w14:textId="77777777" w:rsidR="00354B29" w:rsidRDefault="00354B29" w:rsidP="00203947"/>
    <w:p w14:paraId="5278F447" w14:textId="5D3A2333" w:rsidR="00354B29" w:rsidRDefault="00354B29" w:rsidP="00203947">
      <w:pPr>
        <w:rPr>
          <w:lang w:eastAsia="zh-CN"/>
        </w:rPr>
      </w:pPr>
      <w:r w:rsidRPr="00354B29">
        <w:rPr>
          <w:b/>
        </w:rPr>
        <w:t>Suggestion</w:t>
      </w:r>
      <w:r>
        <w:t xml:space="preserve">: Majority companies’ views are such that UE selects HARQ process ID from the configured set, while Huawei </w:t>
      </w:r>
      <w:r w:rsidR="00904FBE">
        <w:t>also</w:t>
      </w:r>
      <w:r>
        <w:t xml:space="preserve"> consider</w:t>
      </w:r>
      <w:r w:rsidR="00904FBE">
        <w:t>s</w:t>
      </w:r>
      <w:r>
        <w:t xml:space="preserve"> other option such as deterministic HARQ process ID selection based on </w:t>
      </w:r>
      <w:r>
        <w:rPr>
          <w:lang w:eastAsia="zh-CN"/>
        </w:rPr>
        <w:t xml:space="preserve">the frequency interlace and/or the DMRS cyclic shift. Given the majority preference, the following proposal is suggested for discussion. </w:t>
      </w:r>
    </w:p>
    <w:p w14:paraId="7ED97B35" w14:textId="5521C492" w:rsidR="00354B29" w:rsidRDefault="00354B29" w:rsidP="00354B29">
      <w:pPr>
        <w:spacing w:before="240"/>
        <w:rPr>
          <w:lang w:eastAsia="zh-CN"/>
        </w:rPr>
      </w:pPr>
      <w:r w:rsidRPr="00354B29">
        <w:rPr>
          <w:b/>
          <w:highlight w:val="yellow"/>
          <w:lang w:eastAsia="zh-CN"/>
        </w:rPr>
        <w:lastRenderedPageBreak/>
        <w:t>Proposal</w:t>
      </w:r>
      <w:r>
        <w:rPr>
          <w:lang w:eastAsia="zh-CN"/>
        </w:rPr>
        <w:t>:</w:t>
      </w:r>
    </w:p>
    <w:p w14:paraId="170CF56C" w14:textId="79B1A792" w:rsidR="001453A0" w:rsidRPr="00354B29" w:rsidRDefault="00354B29" w:rsidP="00203947">
      <w:r>
        <w:t xml:space="preserve">UE selects the HARQ process ID from the RRC configured set of HARQ IDs for NR-unlicensed configured grant transmission. </w:t>
      </w:r>
    </w:p>
    <w:p w14:paraId="12CF97BF" w14:textId="44A17093" w:rsidR="00D56E7F" w:rsidRPr="00B23809" w:rsidRDefault="00D56E7F" w:rsidP="00354B29">
      <w:pPr>
        <w:pStyle w:val="Heading2"/>
        <w:spacing w:before="360"/>
        <w:rPr>
          <w:rFonts w:ascii="Arial" w:hAnsi="Arial"/>
        </w:rPr>
      </w:pPr>
      <w:r>
        <w:rPr>
          <w:rFonts w:ascii="Arial" w:hAnsi="Arial"/>
        </w:rPr>
        <w:t xml:space="preserve">CBG based transmission </w:t>
      </w:r>
    </w:p>
    <w:p w14:paraId="288BA1AD" w14:textId="77777777" w:rsidR="00787FFA" w:rsidRDefault="00787FFA" w:rsidP="00D56E7F"/>
    <w:p w14:paraId="40FD476A" w14:textId="419B7FEE" w:rsidR="00D56E7F" w:rsidRDefault="00787FFA" w:rsidP="00D56E7F">
      <w:r w:rsidRPr="00362DCA">
        <w:rPr>
          <w:b/>
        </w:rPr>
        <w:t>Background</w:t>
      </w:r>
      <w:r>
        <w:t xml:space="preserve">: Rel-15 NR supports CBG based HARQ ACK feedback and retransmission.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D56E7F" w14:paraId="713745F2" w14:textId="77777777" w:rsidTr="00AD7DD2">
        <w:tc>
          <w:tcPr>
            <w:tcW w:w="2263" w:type="dxa"/>
            <w:shd w:val="clear" w:color="auto" w:fill="auto"/>
          </w:tcPr>
          <w:p w14:paraId="1BEE8074" w14:textId="77777777" w:rsidR="00D56E7F" w:rsidRDefault="00D56E7F"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27C2A4C1" w14:textId="77777777" w:rsidR="00D56E7F" w:rsidRDefault="00D56E7F"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D56E7F" w14:paraId="6E0FD72C" w14:textId="77777777" w:rsidTr="00AD7DD2">
        <w:tc>
          <w:tcPr>
            <w:tcW w:w="2263" w:type="dxa"/>
            <w:shd w:val="clear" w:color="auto" w:fill="auto"/>
          </w:tcPr>
          <w:p w14:paraId="708339D7" w14:textId="7A80F4AC" w:rsidR="00D56E7F" w:rsidRDefault="00D56E7F" w:rsidP="00D56E7F">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754EE0B8" w14:textId="58EB0B7D" w:rsidR="00D56E7F" w:rsidRPr="00D56E7F" w:rsidRDefault="00D56E7F" w:rsidP="00D56E7F">
            <w:pPr>
              <w:widowControl w:val="0"/>
              <w:adjustRightInd w:val="0"/>
              <w:snapToGrid w:val="0"/>
              <w:spacing w:after="0"/>
              <w:rPr>
                <w:szCs w:val="20"/>
              </w:rPr>
            </w:pPr>
            <w:r w:rsidRPr="003F19C1">
              <w:t>NR-U to study whether CBG lev</w:t>
            </w:r>
            <w:r>
              <w:t>el HARQ ACK should be supported</w:t>
            </w:r>
            <w:r w:rsidRPr="00D56E7F">
              <w:rPr>
                <w:szCs w:val="20"/>
              </w:rPr>
              <w:t>.</w:t>
            </w:r>
          </w:p>
        </w:tc>
      </w:tr>
      <w:tr w:rsidR="00D56E7F" w14:paraId="78A7193D" w14:textId="77777777" w:rsidTr="00AD7DD2">
        <w:tc>
          <w:tcPr>
            <w:tcW w:w="2263" w:type="dxa"/>
            <w:shd w:val="clear" w:color="auto" w:fill="auto"/>
          </w:tcPr>
          <w:p w14:paraId="70BE9536" w14:textId="2C15F044" w:rsidR="00D56E7F" w:rsidRDefault="004829D6" w:rsidP="00AD7DD2">
            <w:pPr>
              <w:widowControl w:val="0"/>
              <w:adjustRightInd w:val="0"/>
              <w:snapToGrid w:val="0"/>
              <w:spacing w:after="0"/>
              <w:rPr>
                <w:szCs w:val="20"/>
              </w:rPr>
            </w:pPr>
            <w:r>
              <w:rPr>
                <w:szCs w:val="20"/>
              </w:rPr>
              <w:t>LG</w:t>
            </w:r>
          </w:p>
        </w:tc>
        <w:tc>
          <w:tcPr>
            <w:tcW w:w="7044" w:type="dxa"/>
            <w:shd w:val="clear" w:color="auto" w:fill="auto"/>
          </w:tcPr>
          <w:p w14:paraId="5A6F3DEA" w14:textId="0588E3EE" w:rsidR="00D56E7F" w:rsidRPr="001F4C2F" w:rsidRDefault="004829D6" w:rsidP="00AD7DD2">
            <w:pPr>
              <w:widowControl w:val="0"/>
              <w:adjustRightInd w:val="0"/>
              <w:snapToGrid w:val="0"/>
              <w:spacing w:after="0"/>
              <w:rPr>
                <w:rFonts w:eastAsia="Malgun Gothic"/>
                <w:szCs w:val="20"/>
                <w:lang w:eastAsia="ko-KR"/>
              </w:rPr>
            </w:pPr>
            <w:r w:rsidRPr="004829D6">
              <w:rPr>
                <w:rFonts w:eastAsia="Malgun Gothic"/>
                <w:szCs w:val="20"/>
                <w:lang w:eastAsia="ko-KR"/>
              </w:rPr>
              <w:t>Adopt CBG based transmission for CGU considering how to configure control information such as CGU-DFI and CGU-UCI.</w:t>
            </w:r>
          </w:p>
        </w:tc>
      </w:tr>
      <w:tr w:rsidR="00D56E7F" w14:paraId="2E49752E" w14:textId="77777777" w:rsidTr="00AD7DD2">
        <w:tc>
          <w:tcPr>
            <w:tcW w:w="2263" w:type="dxa"/>
            <w:shd w:val="clear" w:color="auto" w:fill="auto"/>
          </w:tcPr>
          <w:p w14:paraId="3D803431" w14:textId="09FA5CDE" w:rsidR="00D56E7F" w:rsidRDefault="004B72C1" w:rsidP="00AD7DD2">
            <w:pPr>
              <w:widowControl w:val="0"/>
              <w:adjustRightInd w:val="0"/>
              <w:snapToGrid w:val="0"/>
              <w:spacing w:after="0"/>
              <w:rPr>
                <w:szCs w:val="20"/>
              </w:rPr>
            </w:pPr>
            <w:r>
              <w:rPr>
                <w:szCs w:val="20"/>
              </w:rPr>
              <w:t>Qualcomm</w:t>
            </w:r>
          </w:p>
        </w:tc>
        <w:tc>
          <w:tcPr>
            <w:tcW w:w="7044" w:type="dxa"/>
            <w:shd w:val="clear" w:color="auto" w:fill="auto"/>
          </w:tcPr>
          <w:p w14:paraId="7A5F1F87" w14:textId="0A8543F0" w:rsidR="00D56E7F" w:rsidRDefault="004B72C1" w:rsidP="00AD7DD2">
            <w:pPr>
              <w:widowControl w:val="0"/>
              <w:adjustRightInd w:val="0"/>
              <w:snapToGrid w:val="0"/>
              <w:spacing w:after="0"/>
              <w:rPr>
                <w:szCs w:val="20"/>
              </w:rPr>
            </w:pPr>
            <w:r w:rsidRPr="004B72C1">
              <w:rPr>
                <w:szCs w:val="20"/>
              </w:rPr>
              <w:t>CBG based transmission should be considered in NR-U AUL.</w:t>
            </w:r>
          </w:p>
        </w:tc>
      </w:tr>
      <w:tr w:rsidR="00D56E7F" w14:paraId="77A5D613" w14:textId="77777777" w:rsidTr="00AD7DD2">
        <w:tc>
          <w:tcPr>
            <w:tcW w:w="2263" w:type="dxa"/>
            <w:shd w:val="clear" w:color="auto" w:fill="auto"/>
          </w:tcPr>
          <w:p w14:paraId="5321385B" w14:textId="09D1C26D" w:rsidR="00D56E7F" w:rsidRDefault="0068738E" w:rsidP="00AD7DD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3C7BE24F" w14:textId="1740AE85" w:rsidR="00D56E7F" w:rsidRDefault="0068738E" w:rsidP="00AD7DD2">
            <w:pPr>
              <w:widowControl w:val="0"/>
              <w:adjustRightInd w:val="0"/>
              <w:snapToGrid w:val="0"/>
              <w:spacing w:after="0"/>
              <w:rPr>
                <w:szCs w:val="20"/>
              </w:rPr>
            </w:pPr>
            <w:r w:rsidRPr="0068738E">
              <w:rPr>
                <w:szCs w:val="20"/>
              </w:rPr>
              <w:t>CBG based (re)transmission should be supported for NR-U configured grant transmission and its enhancements should be further studied.</w:t>
            </w:r>
          </w:p>
        </w:tc>
      </w:tr>
    </w:tbl>
    <w:p w14:paraId="42B2F6EA" w14:textId="210517E9" w:rsidR="00616DBF" w:rsidRDefault="00616DBF" w:rsidP="00616DBF"/>
    <w:p w14:paraId="2160FC31" w14:textId="02C2807D" w:rsidR="00787FFA" w:rsidRDefault="00787FFA" w:rsidP="00787FFA">
      <w:r w:rsidRPr="00354B29">
        <w:rPr>
          <w:b/>
        </w:rPr>
        <w:t>Suggestion</w:t>
      </w:r>
      <w:r>
        <w:t xml:space="preserve">: It is understood that Rel-15 NR features will be inherited to Rel-16 NR-unlicensed by default unless otherwise explicitly excluded. However, given that multiple companies want to confirm the support of CBG based </w:t>
      </w:r>
      <w:r w:rsidR="002811D9">
        <w:t xml:space="preserve">HARQ ACK feedback and retransmission, the following proposal is suggested for discussion. </w:t>
      </w:r>
    </w:p>
    <w:p w14:paraId="4A0F9741" w14:textId="77777777" w:rsidR="00787FFA" w:rsidRDefault="00787FFA" w:rsidP="00787FFA">
      <w:pPr>
        <w:spacing w:before="240"/>
        <w:rPr>
          <w:lang w:eastAsia="zh-CN"/>
        </w:rPr>
      </w:pPr>
      <w:r w:rsidRPr="00354B29">
        <w:rPr>
          <w:b/>
          <w:highlight w:val="yellow"/>
          <w:lang w:eastAsia="zh-CN"/>
        </w:rPr>
        <w:t>Proposal</w:t>
      </w:r>
      <w:r>
        <w:rPr>
          <w:lang w:eastAsia="zh-CN"/>
        </w:rPr>
        <w:t>:</w:t>
      </w:r>
    </w:p>
    <w:p w14:paraId="532A85EF" w14:textId="1A6549E6" w:rsidR="00787FFA" w:rsidRPr="002811D9" w:rsidRDefault="002811D9" w:rsidP="002811D9">
      <w:pPr>
        <w:pStyle w:val="ListParagraph"/>
        <w:numPr>
          <w:ilvl w:val="0"/>
          <w:numId w:val="20"/>
        </w:numPr>
        <w:rPr>
          <w:rFonts w:ascii="Times" w:hAnsi="Times"/>
        </w:rPr>
      </w:pPr>
      <w:r>
        <w:t xml:space="preserve">Rel-15 NR CBG based HARQ ACK feedback and retransmission are supported for Rel-16 NR-unlicensed configured grant. </w:t>
      </w:r>
    </w:p>
    <w:p w14:paraId="2E6D991F" w14:textId="51644BD1" w:rsidR="005C7FA5" w:rsidRPr="002811D9" w:rsidRDefault="002811D9" w:rsidP="00616DBF">
      <w:pPr>
        <w:pStyle w:val="ListParagraph"/>
        <w:numPr>
          <w:ilvl w:val="1"/>
          <w:numId w:val="20"/>
        </w:numPr>
        <w:rPr>
          <w:rFonts w:ascii="Times" w:hAnsi="Times"/>
        </w:rPr>
      </w:pPr>
      <w:r>
        <w:t xml:space="preserve">Further enhancements are not precluded. </w:t>
      </w:r>
    </w:p>
    <w:p w14:paraId="055BE766" w14:textId="0FF5EBFE" w:rsidR="005C7FA5" w:rsidRDefault="005C7FA5" w:rsidP="002811D9">
      <w:pPr>
        <w:pStyle w:val="Heading2"/>
        <w:spacing w:before="360"/>
        <w:rPr>
          <w:rFonts w:ascii="Arial" w:hAnsi="Arial"/>
        </w:rPr>
      </w:pPr>
      <w:r>
        <w:rPr>
          <w:rFonts w:ascii="Arial" w:hAnsi="Arial"/>
        </w:rPr>
        <w:t xml:space="preserve">Others </w:t>
      </w:r>
    </w:p>
    <w:p w14:paraId="6FC5A11A" w14:textId="77777777" w:rsidR="00057D9A" w:rsidRPr="00057D9A" w:rsidRDefault="00057D9A" w:rsidP="00057D9A"/>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057D9A" w14:paraId="05341919" w14:textId="77777777" w:rsidTr="00A64F9F">
        <w:tc>
          <w:tcPr>
            <w:tcW w:w="2263" w:type="dxa"/>
            <w:shd w:val="clear" w:color="auto" w:fill="auto"/>
          </w:tcPr>
          <w:p w14:paraId="2E1C6B4A" w14:textId="77777777" w:rsidR="00057D9A" w:rsidRDefault="00057D9A" w:rsidP="00A64F9F">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134CD27F" w14:textId="77777777" w:rsidR="00057D9A" w:rsidRDefault="00057D9A" w:rsidP="00A64F9F">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057D9A" w14:paraId="6A7C7462" w14:textId="77777777" w:rsidTr="00A64F9F">
        <w:tc>
          <w:tcPr>
            <w:tcW w:w="2263" w:type="dxa"/>
            <w:shd w:val="clear" w:color="auto" w:fill="auto"/>
          </w:tcPr>
          <w:p w14:paraId="3AB38815" w14:textId="737E1EC7" w:rsidR="00057D9A" w:rsidRDefault="00057D9A" w:rsidP="00A64F9F">
            <w:pPr>
              <w:widowControl w:val="0"/>
              <w:adjustRightInd w:val="0"/>
              <w:snapToGrid w:val="0"/>
              <w:spacing w:after="0"/>
              <w:rPr>
                <w:szCs w:val="20"/>
              </w:rPr>
            </w:pPr>
            <w:r>
              <w:rPr>
                <w:szCs w:val="20"/>
              </w:rPr>
              <w:t>MediaTek</w:t>
            </w:r>
          </w:p>
        </w:tc>
        <w:tc>
          <w:tcPr>
            <w:tcW w:w="7044" w:type="dxa"/>
            <w:shd w:val="clear" w:color="auto" w:fill="auto"/>
          </w:tcPr>
          <w:p w14:paraId="147869B8" w14:textId="34CE1595" w:rsidR="00057D9A" w:rsidRPr="00D56E7F" w:rsidRDefault="00057D9A" w:rsidP="00A64F9F">
            <w:pPr>
              <w:widowControl w:val="0"/>
              <w:adjustRightInd w:val="0"/>
              <w:snapToGrid w:val="0"/>
              <w:spacing w:after="0"/>
              <w:rPr>
                <w:szCs w:val="20"/>
              </w:rPr>
            </w:pPr>
            <w:r w:rsidRPr="000C4680">
              <w:rPr>
                <w:lang w:val="en-US"/>
              </w:rPr>
              <w:t>Asynchronous HARQ operation can be considered for NR-U configured grant</w:t>
            </w:r>
            <w:r>
              <w:rPr>
                <w:lang w:val="en-US"/>
              </w:rPr>
              <w:t>.</w:t>
            </w:r>
          </w:p>
        </w:tc>
      </w:tr>
    </w:tbl>
    <w:p w14:paraId="3D97F861" w14:textId="77777777" w:rsidR="005C7FA5" w:rsidRDefault="005C7FA5" w:rsidP="00616DBF"/>
    <w:p w14:paraId="399BFCF3" w14:textId="61A67E00" w:rsidR="00917E01" w:rsidRPr="00570DA1" w:rsidRDefault="005E003D" w:rsidP="00616DBF">
      <w:r w:rsidRPr="00362DCA">
        <w:rPr>
          <w:b/>
        </w:rPr>
        <w:t>Suggestion</w:t>
      </w:r>
      <w:r>
        <w:t xml:space="preserve">: No need to agree as asynchronous HARQ is baseline for NR. </w:t>
      </w:r>
    </w:p>
    <w:p w14:paraId="2127DDEF" w14:textId="04A20499" w:rsidR="00616DBF" w:rsidRPr="00616DBF" w:rsidRDefault="00616DBF" w:rsidP="00616DBF">
      <w:pPr>
        <w:pStyle w:val="Heading1"/>
        <w:keepNext w:val="0"/>
        <w:widowControl w:val="0"/>
        <w:spacing w:before="480" w:after="240"/>
        <w:ind w:left="518" w:hanging="518"/>
        <w:rPr>
          <w:sz w:val="28"/>
        </w:rPr>
      </w:pPr>
      <w:r>
        <w:rPr>
          <w:sz w:val="28"/>
        </w:rPr>
        <w:t>UCI and DFI</w:t>
      </w:r>
    </w:p>
    <w:p w14:paraId="1179D339" w14:textId="38F6357A" w:rsidR="00616DBF" w:rsidRPr="00B23809" w:rsidRDefault="00616DBF" w:rsidP="00616DBF">
      <w:pPr>
        <w:pStyle w:val="Heading2"/>
        <w:rPr>
          <w:rFonts w:ascii="Arial" w:hAnsi="Arial"/>
        </w:rPr>
      </w:pPr>
      <w:r>
        <w:rPr>
          <w:rFonts w:ascii="Arial" w:hAnsi="Arial"/>
        </w:rPr>
        <w:t xml:space="preserve">UCI </w:t>
      </w:r>
    </w:p>
    <w:p w14:paraId="09A8EA6E" w14:textId="77777777" w:rsidR="00616DBF" w:rsidRDefault="00616DBF" w:rsidP="00616DBF"/>
    <w:p w14:paraId="436CAB2B" w14:textId="39B6743D" w:rsidR="00616DBF" w:rsidRDefault="00616DBF" w:rsidP="00616DBF">
      <w:r w:rsidRPr="00362DCA">
        <w:rPr>
          <w:b/>
        </w:rPr>
        <w:t>Background</w:t>
      </w:r>
      <w:r>
        <w:t>:</w:t>
      </w:r>
      <w:r w:rsidR="00362DCA">
        <w:t xml:space="preserve"> </w:t>
      </w:r>
      <w:r>
        <w:t xml:space="preserve">In RAN1 #93, it was identified beneficial to introduce UCI on PUSCH to carry HARQ process ID, NDI, RVID. </w:t>
      </w:r>
    </w:p>
    <w:p w14:paraId="1661DD9F" w14:textId="77777777" w:rsidR="00616DBF" w:rsidRDefault="00616DBF" w:rsidP="00616DBF"/>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D20844" w14:paraId="386D8847" w14:textId="77777777" w:rsidTr="00AD7DD2">
        <w:tc>
          <w:tcPr>
            <w:tcW w:w="2263" w:type="dxa"/>
            <w:shd w:val="clear" w:color="auto" w:fill="auto"/>
          </w:tcPr>
          <w:p w14:paraId="1DEB0307" w14:textId="77777777" w:rsidR="00D20844" w:rsidRDefault="00D20844"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BDFEBFF" w14:textId="77777777" w:rsidR="00D20844" w:rsidRDefault="00D20844"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0E3513" w14:paraId="4E35AC84" w14:textId="77777777" w:rsidTr="00AD7DD2">
        <w:tc>
          <w:tcPr>
            <w:tcW w:w="2263" w:type="dxa"/>
            <w:shd w:val="clear" w:color="auto" w:fill="auto"/>
          </w:tcPr>
          <w:p w14:paraId="2F570E30" w14:textId="7C281F96" w:rsidR="000E3513" w:rsidRDefault="000E3513" w:rsidP="00AD7DD2">
            <w:pPr>
              <w:widowControl w:val="0"/>
              <w:adjustRightInd w:val="0"/>
              <w:snapToGrid w:val="0"/>
              <w:spacing w:after="0"/>
              <w:rPr>
                <w:szCs w:val="20"/>
              </w:rPr>
            </w:pPr>
            <w:r>
              <w:rPr>
                <w:szCs w:val="20"/>
              </w:rPr>
              <w:t>Intel</w:t>
            </w:r>
          </w:p>
        </w:tc>
        <w:tc>
          <w:tcPr>
            <w:tcW w:w="7044" w:type="dxa"/>
            <w:shd w:val="clear" w:color="auto" w:fill="auto"/>
          </w:tcPr>
          <w:p w14:paraId="652A4167" w14:textId="77777777" w:rsidR="000E3513" w:rsidRPr="000E3513" w:rsidRDefault="000E3513" w:rsidP="000B416A">
            <w:pPr>
              <w:pStyle w:val="ListParagraph"/>
              <w:widowControl w:val="0"/>
              <w:numPr>
                <w:ilvl w:val="0"/>
                <w:numId w:val="17"/>
              </w:numPr>
              <w:adjustRightInd w:val="0"/>
              <w:snapToGrid w:val="0"/>
              <w:spacing w:after="0"/>
              <w:rPr>
                <w:lang w:val="en-US"/>
              </w:rPr>
            </w:pPr>
            <w:r w:rsidRPr="000E3513">
              <w:rPr>
                <w:lang w:val="en-US"/>
              </w:rPr>
              <w:t>A UE performing grant-free transmission indicates in the grant-free UCI at least the following information: the HARQ process ID used, its own UE-ID, NDI, PUSCH duration and COT sharing information.</w:t>
            </w:r>
          </w:p>
          <w:p w14:paraId="39C824B9" w14:textId="51FD9ADC" w:rsidR="000E3513" w:rsidRPr="000E3513" w:rsidRDefault="000E3513" w:rsidP="000B416A">
            <w:pPr>
              <w:pStyle w:val="ListParagraph"/>
              <w:widowControl w:val="0"/>
              <w:numPr>
                <w:ilvl w:val="0"/>
                <w:numId w:val="17"/>
              </w:numPr>
              <w:adjustRightInd w:val="0"/>
              <w:snapToGrid w:val="0"/>
              <w:spacing w:after="0"/>
              <w:rPr>
                <w:lang w:val="en-US"/>
              </w:rPr>
            </w:pPr>
            <w:r w:rsidRPr="000E3513">
              <w:rPr>
                <w:lang w:val="en-US"/>
              </w:rPr>
              <w:t>The grant-free UCI is scrambled with a cell-specific RNTI.</w:t>
            </w:r>
          </w:p>
        </w:tc>
      </w:tr>
      <w:tr w:rsidR="00D20844" w14:paraId="4CA16C19" w14:textId="77777777" w:rsidTr="00AD7DD2">
        <w:tc>
          <w:tcPr>
            <w:tcW w:w="2263" w:type="dxa"/>
            <w:shd w:val="clear" w:color="auto" w:fill="auto"/>
          </w:tcPr>
          <w:p w14:paraId="5D11E22F" w14:textId="0B97BC48" w:rsidR="00D20844" w:rsidRDefault="00D20844"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245DD0CC" w14:textId="77777777" w:rsidR="00D20844" w:rsidRDefault="00D20844" w:rsidP="000B416A">
            <w:pPr>
              <w:pStyle w:val="ListParagraph"/>
              <w:widowControl w:val="0"/>
              <w:numPr>
                <w:ilvl w:val="0"/>
                <w:numId w:val="13"/>
              </w:numPr>
              <w:adjustRightInd w:val="0"/>
              <w:snapToGrid w:val="0"/>
              <w:spacing w:after="0"/>
            </w:pPr>
            <w:r w:rsidRPr="00D20844">
              <w:t>NR-U should adopt UCI transmission for configured grant, which at least carries the relevant attributes such as UE ID and HARQ-related information.</w:t>
            </w:r>
          </w:p>
          <w:p w14:paraId="121F0F7A" w14:textId="44AEAF2F" w:rsidR="003F19C1" w:rsidRPr="003F19C1" w:rsidRDefault="003F19C1" w:rsidP="000B416A">
            <w:pPr>
              <w:pStyle w:val="ListParagraph"/>
              <w:widowControl w:val="0"/>
              <w:numPr>
                <w:ilvl w:val="0"/>
                <w:numId w:val="13"/>
              </w:numPr>
              <w:adjustRightInd w:val="0"/>
              <w:snapToGrid w:val="0"/>
              <w:spacing w:after="0"/>
              <w:rPr>
                <w:szCs w:val="20"/>
              </w:rPr>
            </w:pPr>
            <w:r w:rsidRPr="003F19C1">
              <w:rPr>
                <w:szCs w:val="20"/>
              </w:rPr>
              <w:t>NR-U should investigate ways to transmit UCI for configured grant with high reliability and low collision probability.</w:t>
            </w:r>
          </w:p>
        </w:tc>
      </w:tr>
      <w:tr w:rsidR="00D20844" w14:paraId="22AD949C" w14:textId="77777777" w:rsidTr="00AD7DD2">
        <w:tc>
          <w:tcPr>
            <w:tcW w:w="2263" w:type="dxa"/>
            <w:shd w:val="clear" w:color="auto" w:fill="auto"/>
          </w:tcPr>
          <w:p w14:paraId="14958DF7" w14:textId="0EC562E8" w:rsidR="00D20844" w:rsidRDefault="00D56E7F" w:rsidP="00AD7DD2">
            <w:pPr>
              <w:widowControl w:val="0"/>
              <w:adjustRightInd w:val="0"/>
              <w:snapToGrid w:val="0"/>
              <w:spacing w:after="0"/>
              <w:rPr>
                <w:szCs w:val="20"/>
              </w:rPr>
            </w:pPr>
            <w:r>
              <w:rPr>
                <w:szCs w:val="20"/>
              </w:rPr>
              <w:t>LG</w:t>
            </w:r>
          </w:p>
        </w:tc>
        <w:tc>
          <w:tcPr>
            <w:tcW w:w="7044" w:type="dxa"/>
            <w:shd w:val="clear" w:color="auto" w:fill="auto"/>
          </w:tcPr>
          <w:p w14:paraId="4873EF3B" w14:textId="64E785D2" w:rsidR="00D20844" w:rsidRDefault="00D56E7F" w:rsidP="00AD7DD2">
            <w:pPr>
              <w:widowControl w:val="0"/>
              <w:adjustRightInd w:val="0"/>
              <w:snapToGrid w:val="0"/>
              <w:spacing w:after="0"/>
              <w:rPr>
                <w:szCs w:val="20"/>
              </w:rPr>
            </w:pPr>
            <w:r w:rsidRPr="00D56E7F">
              <w:rPr>
                <w:szCs w:val="20"/>
              </w:rPr>
              <w:t xml:space="preserve">Study how to map CGU-UCI on CGU PUSCH considering multiple starting/ending positions for CGU PUSCH and multiplexing with NR-UCI (including HARQ-ACK, </w:t>
            </w:r>
            <w:r w:rsidRPr="00D56E7F">
              <w:rPr>
                <w:szCs w:val="20"/>
              </w:rPr>
              <w:lastRenderedPageBreak/>
              <w:t>CSI part 1, and CSI part 2).</w:t>
            </w:r>
          </w:p>
        </w:tc>
      </w:tr>
      <w:tr w:rsidR="00362DCA" w14:paraId="001DC884" w14:textId="77777777" w:rsidTr="00AD7DD2">
        <w:tc>
          <w:tcPr>
            <w:tcW w:w="2263" w:type="dxa"/>
            <w:shd w:val="clear" w:color="auto" w:fill="auto"/>
          </w:tcPr>
          <w:p w14:paraId="6F088D2B" w14:textId="091638B9" w:rsidR="00362DCA" w:rsidRDefault="00362DCA" w:rsidP="00AD7DD2">
            <w:pPr>
              <w:widowControl w:val="0"/>
              <w:adjustRightInd w:val="0"/>
              <w:snapToGrid w:val="0"/>
              <w:spacing w:after="0"/>
              <w:rPr>
                <w:szCs w:val="20"/>
              </w:rPr>
            </w:pPr>
            <w:r>
              <w:rPr>
                <w:szCs w:val="20"/>
              </w:rPr>
              <w:lastRenderedPageBreak/>
              <w:t>Samsung</w:t>
            </w:r>
          </w:p>
        </w:tc>
        <w:tc>
          <w:tcPr>
            <w:tcW w:w="7044" w:type="dxa"/>
            <w:shd w:val="clear" w:color="auto" w:fill="auto"/>
          </w:tcPr>
          <w:p w14:paraId="361C8B6E" w14:textId="6110AA61" w:rsidR="00362DCA" w:rsidRPr="00D56E7F" w:rsidRDefault="00362DCA" w:rsidP="00AD7DD2">
            <w:pPr>
              <w:widowControl w:val="0"/>
              <w:adjustRightInd w:val="0"/>
              <w:snapToGrid w:val="0"/>
              <w:spacing w:after="0"/>
              <w:rPr>
                <w:szCs w:val="20"/>
              </w:rPr>
            </w:pPr>
            <w:r w:rsidRPr="00362DCA">
              <w:rPr>
                <w:szCs w:val="20"/>
              </w:rPr>
              <w:t>Potential enhancements on DFI and new UCI considering NR new features should be studied for NR-U</w:t>
            </w:r>
            <w:r>
              <w:rPr>
                <w:szCs w:val="20"/>
              </w:rPr>
              <w:t>.</w:t>
            </w:r>
          </w:p>
        </w:tc>
      </w:tr>
      <w:tr w:rsidR="00D20844" w14:paraId="5D93C4F4" w14:textId="77777777" w:rsidTr="00AD7DD2">
        <w:tc>
          <w:tcPr>
            <w:tcW w:w="2263" w:type="dxa"/>
            <w:shd w:val="clear" w:color="auto" w:fill="auto"/>
          </w:tcPr>
          <w:p w14:paraId="20EFBC29" w14:textId="79B29696" w:rsidR="00D20844" w:rsidRDefault="007245B5" w:rsidP="00AD7DD2">
            <w:pPr>
              <w:widowControl w:val="0"/>
              <w:adjustRightInd w:val="0"/>
              <w:snapToGrid w:val="0"/>
              <w:spacing w:after="0"/>
              <w:rPr>
                <w:rFonts w:eastAsia="Malgun Gothic"/>
                <w:szCs w:val="20"/>
                <w:lang w:eastAsia="ko-KR"/>
              </w:rPr>
            </w:pPr>
            <w:r>
              <w:rPr>
                <w:rFonts w:eastAsia="Malgun Gothic"/>
                <w:szCs w:val="20"/>
                <w:lang w:eastAsia="ko-KR"/>
              </w:rPr>
              <w:t>vivo</w:t>
            </w:r>
          </w:p>
        </w:tc>
        <w:tc>
          <w:tcPr>
            <w:tcW w:w="7044" w:type="dxa"/>
            <w:shd w:val="clear" w:color="auto" w:fill="auto"/>
          </w:tcPr>
          <w:p w14:paraId="1FBAA066" w14:textId="77777777" w:rsidR="007245B5" w:rsidRPr="005E003D" w:rsidRDefault="007245B5" w:rsidP="005E003D">
            <w:pPr>
              <w:pStyle w:val="ListParagraph"/>
              <w:widowControl w:val="0"/>
              <w:numPr>
                <w:ilvl w:val="0"/>
                <w:numId w:val="17"/>
              </w:numPr>
              <w:adjustRightInd w:val="0"/>
              <w:snapToGrid w:val="0"/>
              <w:spacing w:after="0"/>
              <w:rPr>
                <w:lang w:val="en-US"/>
              </w:rPr>
            </w:pPr>
            <w:r w:rsidRPr="005E003D">
              <w:rPr>
                <w:lang w:val="en-US"/>
              </w:rPr>
              <w:t>For NR-U UL configured grant, UCI is transmitted together with data, and the content of UCI can include at least HARQ ID, NDI, RV, resource index</w:t>
            </w:r>
          </w:p>
          <w:p w14:paraId="76F9FA7C" w14:textId="2FF5BC68" w:rsidR="00D20844" w:rsidRPr="005E003D" w:rsidRDefault="007245B5" w:rsidP="005E003D">
            <w:pPr>
              <w:pStyle w:val="ListParagraph"/>
              <w:widowControl w:val="0"/>
              <w:numPr>
                <w:ilvl w:val="1"/>
                <w:numId w:val="17"/>
              </w:numPr>
              <w:adjustRightInd w:val="0"/>
              <w:snapToGrid w:val="0"/>
              <w:spacing w:after="0"/>
              <w:rPr>
                <w:lang w:val="en-US"/>
              </w:rPr>
            </w:pPr>
            <w:r w:rsidRPr="005E003D">
              <w:rPr>
                <w:lang w:val="en-US"/>
              </w:rPr>
              <w:t>FFS other control information</w:t>
            </w:r>
          </w:p>
          <w:p w14:paraId="01A647A4" w14:textId="091C1DBE" w:rsidR="00A058E4" w:rsidRPr="005E003D" w:rsidRDefault="00A058E4" w:rsidP="005E003D">
            <w:pPr>
              <w:pStyle w:val="ListParagraph"/>
              <w:widowControl w:val="0"/>
              <w:numPr>
                <w:ilvl w:val="0"/>
                <w:numId w:val="17"/>
              </w:numPr>
              <w:adjustRightInd w:val="0"/>
              <w:snapToGrid w:val="0"/>
              <w:spacing w:after="0"/>
              <w:rPr>
                <w:lang w:val="en-US"/>
              </w:rPr>
            </w:pPr>
            <w:r w:rsidRPr="005E003D">
              <w:rPr>
                <w:lang w:val="en-US"/>
              </w:rPr>
              <w:t>For NR-U UL configured grant, UCI is mapped on the resource of the actual transmission occasion following the mapping rule in Rel.15.</w:t>
            </w:r>
          </w:p>
          <w:p w14:paraId="2812354E" w14:textId="31EA04BC" w:rsidR="00A058E4" w:rsidRPr="005E003D" w:rsidRDefault="00A058E4" w:rsidP="005E003D">
            <w:pPr>
              <w:pStyle w:val="ListParagraph"/>
              <w:widowControl w:val="0"/>
              <w:numPr>
                <w:ilvl w:val="1"/>
                <w:numId w:val="17"/>
              </w:numPr>
              <w:adjustRightInd w:val="0"/>
              <w:snapToGrid w:val="0"/>
              <w:spacing w:after="0"/>
              <w:rPr>
                <w:rFonts w:eastAsia="Malgun Gothic"/>
                <w:szCs w:val="20"/>
                <w:lang w:eastAsia="ko-KR"/>
              </w:rPr>
            </w:pPr>
            <w:r w:rsidRPr="005E003D">
              <w:rPr>
                <w:lang w:val="en-US"/>
              </w:rPr>
              <w:t>NR-U UCI for configured grant is mapped to the REs after the symbols carrying</w:t>
            </w:r>
            <w:r w:rsidRPr="005E003D">
              <w:rPr>
                <w:rFonts w:eastAsia="Malgun Gothic"/>
                <w:szCs w:val="20"/>
                <w:lang w:eastAsia="ko-KR"/>
              </w:rPr>
              <w:t xml:space="preserve"> DMRS in the transmitted PUSCH.</w:t>
            </w:r>
          </w:p>
        </w:tc>
      </w:tr>
    </w:tbl>
    <w:p w14:paraId="27961C9B" w14:textId="77777777" w:rsidR="00362DCA" w:rsidRDefault="00362DCA" w:rsidP="00616DBF">
      <w:pPr>
        <w:rPr>
          <w:b/>
        </w:rPr>
      </w:pPr>
    </w:p>
    <w:p w14:paraId="3AE92987" w14:textId="70B679C1" w:rsidR="00D20844" w:rsidRDefault="005D349F" w:rsidP="00616DBF">
      <w:r w:rsidRPr="005D349F">
        <w:rPr>
          <w:b/>
        </w:rPr>
        <w:t>Suggestion</w:t>
      </w:r>
      <w:r>
        <w:t xml:space="preserve">: As the introduction of UCI to carry HARQ process ID, NDI, and RVID was already agreed to be beneficial in RAN1 #93, it is not needed to agree again on the introduction itself. Additional information that can be carried in the UCI can be further discussed together with the UCI mapping details. Therefore, the following proposal is suggested for further discussion. </w:t>
      </w:r>
    </w:p>
    <w:p w14:paraId="3CF1D4CE" w14:textId="77777777" w:rsidR="005D349F" w:rsidRDefault="005D349F" w:rsidP="005D349F">
      <w:pPr>
        <w:spacing w:before="240"/>
        <w:rPr>
          <w:lang w:eastAsia="zh-CN"/>
        </w:rPr>
      </w:pPr>
      <w:r w:rsidRPr="00354B29">
        <w:rPr>
          <w:b/>
          <w:highlight w:val="yellow"/>
          <w:lang w:eastAsia="zh-CN"/>
        </w:rPr>
        <w:t>Proposal</w:t>
      </w:r>
      <w:r>
        <w:rPr>
          <w:lang w:eastAsia="zh-CN"/>
        </w:rPr>
        <w:t>:</w:t>
      </w:r>
    </w:p>
    <w:p w14:paraId="32EB96E3" w14:textId="5623BAD1" w:rsidR="00BC3397" w:rsidRPr="00BC3397" w:rsidRDefault="00BC3397" w:rsidP="005D349F">
      <w:pPr>
        <w:pStyle w:val="ListParagraph"/>
        <w:numPr>
          <w:ilvl w:val="0"/>
          <w:numId w:val="20"/>
        </w:numPr>
        <w:rPr>
          <w:rFonts w:ascii="Times" w:hAnsi="Times"/>
        </w:rPr>
      </w:pPr>
      <w:r>
        <w:t>The grant-free UCI for NR-unlicensed configured grant transmission includes at least HARQ related information (i.e., HARQ process ID, NDI, RVID), UE ID, PUSCH</w:t>
      </w:r>
      <w:r w:rsidR="00C47D7C">
        <w:t xml:space="preserve"> duration</w:t>
      </w:r>
      <w:r>
        <w:t>, and COT sharing information.</w:t>
      </w:r>
    </w:p>
    <w:p w14:paraId="04EC0EFE" w14:textId="77777777" w:rsidR="00BC3397" w:rsidRPr="00BC3397" w:rsidRDefault="00BC3397" w:rsidP="00BC3397">
      <w:pPr>
        <w:pStyle w:val="ListParagraph"/>
        <w:numPr>
          <w:ilvl w:val="1"/>
          <w:numId w:val="20"/>
        </w:numPr>
        <w:rPr>
          <w:rFonts w:ascii="Times" w:hAnsi="Times"/>
        </w:rPr>
      </w:pPr>
      <w:r>
        <w:t>Note: HARQ related information (i.e., HARQ process ID, NDI, RVID) was already agreed to be included in UCI in RAN1 #93.</w:t>
      </w:r>
    </w:p>
    <w:p w14:paraId="7D1A4E91" w14:textId="7323B61F" w:rsidR="00BC3397" w:rsidRPr="00BC3397" w:rsidRDefault="00BC3397" w:rsidP="00BC3397">
      <w:pPr>
        <w:pStyle w:val="ListParagraph"/>
        <w:numPr>
          <w:ilvl w:val="1"/>
          <w:numId w:val="20"/>
        </w:numPr>
        <w:rPr>
          <w:rFonts w:ascii="Times" w:hAnsi="Times"/>
        </w:rPr>
      </w:pPr>
      <w:r>
        <w:t xml:space="preserve">FFS: </w:t>
      </w:r>
      <w:r w:rsidR="00623A7E">
        <w:t>O</w:t>
      </w:r>
      <w:r>
        <w:t>ther information</w:t>
      </w:r>
    </w:p>
    <w:p w14:paraId="437FDB1A" w14:textId="2A8CEDA5" w:rsidR="00616DBF" w:rsidRPr="00623A7E" w:rsidRDefault="00BC3397" w:rsidP="00616DBF">
      <w:pPr>
        <w:pStyle w:val="ListParagraph"/>
        <w:numPr>
          <w:ilvl w:val="1"/>
          <w:numId w:val="20"/>
        </w:numPr>
        <w:rPr>
          <w:rFonts w:ascii="Times" w:hAnsi="Times"/>
        </w:rPr>
      </w:pPr>
      <w:r>
        <w:t>FFS: UCI</w:t>
      </w:r>
      <w:r w:rsidR="00623A7E">
        <w:t xml:space="preserve"> mapping</w:t>
      </w:r>
    </w:p>
    <w:p w14:paraId="0C090B66" w14:textId="361CD767" w:rsidR="00616DBF" w:rsidRPr="00B23809" w:rsidRDefault="00616DBF" w:rsidP="00616DBF">
      <w:pPr>
        <w:pStyle w:val="Heading2"/>
        <w:rPr>
          <w:rFonts w:ascii="Arial" w:hAnsi="Arial"/>
        </w:rPr>
      </w:pPr>
      <w:r>
        <w:rPr>
          <w:rFonts w:ascii="Arial" w:hAnsi="Arial"/>
        </w:rPr>
        <w:t>DFI</w:t>
      </w:r>
    </w:p>
    <w:p w14:paraId="520704BF" w14:textId="77777777" w:rsidR="00616DBF" w:rsidRDefault="00616DBF" w:rsidP="00616DBF"/>
    <w:p w14:paraId="33505335" w14:textId="1C0176C0" w:rsidR="00616DBF" w:rsidRDefault="00616DBF" w:rsidP="00616DBF">
      <w:r w:rsidRPr="00362DCA">
        <w:rPr>
          <w:b/>
        </w:rPr>
        <w:t>Background</w:t>
      </w:r>
      <w:r>
        <w:t>:</w:t>
      </w:r>
      <w:r w:rsidR="00362DCA">
        <w:t xml:space="preserve"> </w:t>
      </w:r>
      <w:r>
        <w:t xml:space="preserve">In RAN1 #93, it was identified beneficial to introduce DFI including HARQ feedback for configured grant transmission. </w:t>
      </w:r>
    </w:p>
    <w:p w14:paraId="4DF35B79" w14:textId="77777777" w:rsidR="00616DBF" w:rsidRDefault="00616DBF" w:rsidP="00616DBF"/>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3F19C1" w14:paraId="3DD635F8" w14:textId="77777777" w:rsidTr="00AD7DD2">
        <w:tc>
          <w:tcPr>
            <w:tcW w:w="2263" w:type="dxa"/>
            <w:shd w:val="clear" w:color="auto" w:fill="auto"/>
          </w:tcPr>
          <w:p w14:paraId="68534D2E" w14:textId="77777777" w:rsidR="003F19C1" w:rsidRDefault="003F19C1"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EC4C569" w14:textId="77777777" w:rsidR="003F19C1" w:rsidRDefault="003F19C1"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3F19C1" w14:paraId="7101C83B" w14:textId="77777777" w:rsidTr="00AD7DD2">
        <w:tc>
          <w:tcPr>
            <w:tcW w:w="2263" w:type="dxa"/>
            <w:shd w:val="clear" w:color="auto" w:fill="auto"/>
          </w:tcPr>
          <w:p w14:paraId="5DE1495A" w14:textId="77777777" w:rsidR="003F19C1" w:rsidRDefault="003F19C1"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5F238713" w14:textId="4622F926" w:rsidR="003F19C1" w:rsidRPr="00D56E7F" w:rsidRDefault="003F19C1" w:rsidP="00D56E7F">
            <w:pPr>
              <w:widowControl w:val="0"/>
              <w:adjustRightInd w:val="0"/>
              <w:snapToGrid w:val="0"/>
              <w:spacing w:after="0"/>
              <w:rPr>
                <w:szCs w:val="20"/>
              </w:rPr>
            </w:pPr>
            <w:r w:rsidRPr="00D56E7F">
              <w:rPr>
                <w:szCs w:val="20"/>
              </w:rPr>
              <w:t>NR-U to study whether DFI may include pending feedback for prior configured grant transmissions from the same UE.</w:t>
            </w:r>
          </w:p>
        </w:tc>
      </w:tr>
      <w:tr w:rsidR="003F19C1" w14:paraId="00CDFC85" w14:textId="77777777" w:rsidTr="00AD7DD2">
        <w:tc>
          <w:tcPr>
            <w:tcW w:w="2263" w:type="dxa"/>
            <w:shd w:val="clear" w:color="auto" w:fill="auto"/>
          </w:tcPr>
          <w:p w14:paraId="6C6B6196" w14:textId="22219D65" w:rsidR="003F19C1" w:rsidRDefault="006A3744" w:rsidP="00AD7DD2">
            <w:pPr>
              <w:widowControl w:val="0"/>
              <w:adjustRightInd w:val="0"/>
              <w:snapToGrid w:val="0"/>
              <w:spacing w:after="0"/>
              <w:rPr>
                <w:szCs w:val="20"/>
              </w:rPr>
            </w:pPr>
            <w:r>
              <w:rPr>
                <w:szCs w:val="20"/>
              </w:rPr>
              <w:t>LG</w:t>
            </w:r>
          </w:p>
        </w:tc>
        <w:tc>
          <w:tcPr>
            <w:tcW w:w="7044" w:type="dxa"/>
            <w:shd w:val="clear" w:color="auto" w:fill="auto"/>
          </w:tcPr>
          <w:p w14:paraId="6E8BB5E5" w14:textId="113B3684" w:rsidR="003F19C1" w:rsidRDefault="006A3744" w:rsidP="00AD7DD2">
            <w:pPr>
              <w:widowControl w:val="0"/>
              <w:adjustRightInd w:val="0"/>
              <w:snapToGrid w:val="0"/>
              <w:spacing w:after="0"/>
              <w:rPr>
                <w:szCs w:val="20"/>
              </w:rPr>
            </w:pPr>
            <w:r w:rsidRPr="006A3744">
              <w:rPr>
                <w:szCs w:val="20"/>
              </w:rPr>
              <w:t>Consider the flexible timing relationship between CGU PUSCH and CGU-DFI.</w:t>
            </w:r>
          </w:p>
        </w:tc>
      </w:tr>
      <w:tr w:rsidR="005E003D" w14:paraId="690C79CB" w14:textId="77777777" w:rsidTr="00AD7DD2">
        <w:tc>
          <w:tcPr>
            <w:tcW w:w="2263" w:type="dxa"/>
            <w:shd w:val="clear" w:color="auto" w:fill="auto"/>
          </w:tcPr>
          <w:p w14:paraId="795D2433" w14:textId="067E1904" w:rsidR="005E003D" w:rsidRDefault="005E003D" w:rsidP="005E003D">
            <w:pPr>
              <w:widowControl w:val="0"/>
              <w:adjustRightInd w:val="0"/>
              <w:snapToGrid w:val="0"/>
              <w:spacing w:after="0"/>
              <w:rPr>
                <w:szCs w:val="20"/>
              </w:rPr>
            </w:pPr>
            <w:r>
              <w:rPr>
                <w:szCs w:val="20"/>
              </w:rPr>
              <w:t>MediaTek</w:t>
            </w:r>
          </w:p>
        </w:tc>
        <w:tc>
          <w:tcPr>
            <w:tcW w:w="7044" w:type="dxa"/>
            <w:shd w:val="clear" w:color="auto" w:fill="auto"/>
          </w:tcPr>
          <w:p w14:paraId="0542A6FA" w14:textId="2E927350" w:rsidR="005E003D" w:rsidRDefault="005E003D" w:rsidP="005E003D">
            <w:pPr>
              <w:widowControl w:val="0"/>
              <w:adjustRightInd w:val="0"/>
              <w:snapToGrid w:val="0"/>
              <w:spacing w:after="0"/>
              <w:rPr>
                <w:szCs w:val="20"/>
              </w:rPr>
            </w:pPr>
            <w:r>
              <w:rPr>
                <w:lang w:val="en-US"/>
              </w:rPr>
              <w:t xml:space="preserve">It would be beneficial to introduce a mechanism similar to AUL-DFI for </w:t>
            </w:r>
            <w:r w:rsidRPr="004C6F63">
              <w:rPr>
                <w:lang w:val="en-US"/>
              </w:rPr>
              <w:t xml:space="preserve">configured </w:t>
            </w:r>
            <w:r>
              <w:rPr>
                <w:lang w:val="en-US"/>
              </w:rPr>
              <w:t xml:space="preserve">grant in </w:t>
            </w:r>
            <w:r w:rsidRPr="004C6F63">
              <w:rPr>
                <w:lang w:val="en-US"/>
              </w:rPr>
              <w:t>NR-U</w:t>
            </w:r>
            <w:r>
              <w:rPr>
                <w:lang w:val="en-US"/>
              </w:rPr>
              <w:t>.</w:t>
            </w:r>
          </w:p>
        </w:tc>
      </w:tr>
      <w:tr w:rsidR="003F19C1" w14:paraId="1A013924" w14:textId="77777777" w:rsidTr="00AD7DD2">
        <w:tc>
          <w:tcPr>
            <w:tcW w:w="2263" w:type="dxa"/>
            <w:shd w:val="clear" w:color="auto" w:fill="auto"/>
          </w:tcPr>
          <w:p w14:paraId="1EA94AB2" w14:textId="3F9CBED5" w:rsidR="003F19C1" w:rsidRDefault="00362DCA" w:rsidP="00AD7DD2">
            <w:pPr>
              <w:widowControl w:val="0"/>
              <w:adjustRightInd w:val="0"/>
              <w:snapToGrid w:val="0"/>
              <w:spacing w:after="0"/>
              <w:rPr>
                <w:rFonts w:eastAsia="Malgun Gothic"/>
                <w:szCs w:val="20"/>
                <w:lang w:eastAsia="ko-KR"/>
              </w:rPr>
            </w:pPr>
            <w:r>
              <w:rPr>
                <w:rFonts w:eastAsia="Malgun Gothic"/>
                <w:szCs w:val="20"/>
                <w:lang w:eastAsia="ko-KR"/>
              </w:rPr>
              <w:t>Samsung</w:t>
            </w:r>
          </w:p>
        </w:tc>
        <w:tc>
          <w:tcPr>
            <w:tcW w:w="7044" w:type="dxa"/>
            <w:shd w:val="clear" w:color="auto" w:fill="auto"/>
          </w:tcPr>
          <w:p w14:paraId="5FA3625B" w14:textId="5E466D9F" w:rsidR="003F19C1" w:rsidRDefault="00362DCA" w:rsidP="00AD7DD2">
            <w:pPr>
              <w:widowControl w:val="0"/>
              <w:adjustRightInd w:val="0"/>
              <w:snapToGrid w:val="0"/>
              <w:spacing w:after="0"/>
              <w:rPr>
                <w:rFonts w:eastAsia="Malgun Gothic"/>
                <w:szCs w:val="20"/>
                <w:lang w:eastAsia="ko-KR"/>
              </w:rPr>
            </w:pPr>
            <w:r w:rsidRPr="00362DCA">
              <w:rPr>
                <w:rFonts w:eastAsia="Malgun Gothic"/>
                <w:szCs w:val="20"/>
                <w:lang w:eastAsia="ko-KR"/>
              </w:rPr>
              <w:t>Potential enhancements on DFI and new UCI considering NR new features should be studied for NR-U</w:t>
            </w:r>
          </w:p>
        </w:tc>
      </w:tr>
      <w:tr w:rsidR="0071347D" w14:paraId="7B4B9D6D" w14:textId="77777777" w:rsidTr="00AD7DD2">
        <w:tc>
          <w:tcPr>
            <w:tcW w:w="2263" w:type="dxa"/>
            <w:shd w:val="clear" w:color="auto" w:fill="auto"/>
          </w:tcPr>
          <w:p w14:paraId="00E83E0A" w14:textId="1EE34C25" w:rsidR="0071347D" w:rsidRDefault="0071347D" w:rsidP="00AD7DD2">
            <w:pPr>
              <w:widowControl w:val="0"/>
              <w:adjustRightInd w:val="0"/>
              <w:snapToGrid w:val="0"/>
              <w:spacing w:after="0"/>
              <w:rPr>
                <w:rFonts w:eastAsia="Malgun Gothic"/>
                <w:szCs w:val="20"/>
                <w:lang w:eastAsia="ko-KR"/>
              </w:rPr>
            </w:pPr>
            <w:r>
              <w:rPr>
                <w:rFonts w:eastAsia="Malgun Gothic"/>
                <w:szCs w:val="20"/>
                <w:lang w:eastAsia="ko-KR"/>
              </w:rPr>
              <w:t>ZTE</w:t>
            </w:r>
          </w:p>
        </w:tc>
        <w:tc>
          <w:tcPr>
            <w:tcW w:w="7044" w:type="dxa"/>
            <w:shd w:val="clear" w:color="auto" w:fill="auto"/>
          </w:tcPr>
          <w:p w14:paraId="68A0C8FE" w14:textId="0B630017" w:rsidR="0071347D" w:rsidRPr="00362DCA" w:rsidRDefault="0071347D" w:rsidP="00AD7DD2">
            <w:pPr>
              <w:widowControl w:val="0"/>
              <w:adjustRightInd w:val="0"/>
              <w:snapToGrid w:val="0"/>
              <w:spacing w:after="0"/>
              <w:rPr>
                <w:rFonts w:eastAsia="Malgun Gothic"/>
                <w:szCs w:val="20"/>
                <w:lang w:eastAsia="ko-KR"/>
              </w:rPr>
            </w:pPr>
            <w:r>
              <w:rPr>
                <w:rFonts w:eastAsia="Malgun Gothic"/>
                <w:szCs w:val="20"/>
                <w:lang w:eastAsia="ko-KR"/>
              </w:rPr>
              <w:t>A</w:t>
            </w:r>
            <w:r w:rsidRPr="0071347D">
              <w:rPr>
                <w:rFonts w:eastAsia="Malgun Gothic"/>
                <w:szCs w:val="20"/>
                <w:lang w:eastAsia="ko-KR"/>
              </w:rPr>
              <w:t xml:space="preserve"> method for decreasing the LBT impact on DFI and the CS-RNTI scrambled DCI transmission should be further studied.</w:t>
            </w:r>
          </w:p>
        </w:tc>
      </w:tr>
    </w:tbl>
    <w:p w14:paraId="3CA02FB7" w14:textId="77777777" w:rsidR="003F19C1" w:rsidRDefault="003F19C1" w:rsidP="00616DBF"/>
    <w:p w14:paraId="68CAB280" w14:textId="1F8DFDD1" w:rsidR="00E231E5" w:rsidRDefault="00E231E5" w:rsidP="00616DBF">
      <w:r w:rsidRPr="00404888">
        <w:rPr>
          <w:b/>
        </w:rPr>
        <w:t>Suggestion</w:t>
      </w:r>
      <w:r>
        <w:t>:</w:t>
      </w:r>
      <w:r w:rsidR="00404888">
        <w:t xml:space="preserve"> Based on the companies’ proposals, it is suggested to discuss the following proposal for discussion. </w:t>
      </w:r>
    </w:p>
    <w:p w14:paraId="723FED85" w14:textId="77777777" w:rsidR="00404888" w:rsidRDefault="00404888" w:rsidP="00404888">
      <w:pPr>
        <w:spacing w:before="240"/>
        <w:rPr>
          <w:lang w:eastAsia="zh-CN"/>
        </w:rPr>
      </w:pPr>
      <w:r w:rsidRPr="00354B29">
        <w:rPr>
          <w:b/>
          <w:highlight w:val="yellow"/>
          <w:lang w:eastAsia="zh-CN"/>
        </w:rPr>
        <w:t>Proposal</w:t>
      </w:r>
      <w:r>
        <w:rPr>
          <w:lang w:eastAsia="zh-CN"/>
        </w:rPr>
        <w:t>:</w:t>
      </w:r>
    </w:p>
    <w:p w14:paraId="2A41DE06" w14:textId="67714FD8" w:rsidR="00404888" w:rsidRPr="00404888" w:rsidRDefault="00404888" w:rsidP="00404888">
      <w:pPr>
        <w:pStyle w:val="ListParagraph"/>
        <w:numPr>
          <w:ilvl w:val="0"/>
          <w:numId w:val="20"/>
        </w:numPr>
        <w:rPr>
          <w:rFonts w:ascii="Times" w:hAnsi="Times"/>
        </w:rPr>
      </w:pPr>
      <w:r>
        <w:t xml:space="preserve">It is identified beneficial to support </w:t>
      </w:r>
      <w:r w:rsidR="00412E4A">
        <w:t xml:space="preserve">flexible timing between NR-unlicensed configured grant PUSCH transmission and the corresponding DFI transmission. </w:t>
      </w:r>
    </w:p>
    <w:p w14:paraId="19E2164F" w14:textId="101D68FB" w:rsidR="00404888" w:rsidRDefault="00412E4A" w:rsidP="00412E4A">
      <w:pPr>
        <w:pStyle w:val="ListParagraph"/>
        <w:numPr>
          <w:ilvl w:val="0"/>
          <w:numId w:val="20"/>
        </w:numPr>
        <w:rPr>
          <w:rFonts w:ascii="Times" w:hAnsi="Times"/>
        </w:rPr>
      </w:pPr>
      <w:r>
        <w:rPr>
          <w:rFonts w:ascii="Times" w:hAnsi="Times"/>
        </w:rPr>
        <w:t xml:space="preserve">It is identified beneficial to support DFI to include pending HARQ ACK feedback for prior configured grant transmissions from the same UE. </w:t>
      </w:r>
    </w:p>
    <w:p w14:paraId="143C8ED3" w14:textId="54663C8D" w:rsidR="00404888" w:rsidRPr="00412E4A" w:rsidRDefault="00412E4A" w:rsidP="00616DBF">
      <w:pPr>
        <w:pStyle w:val="ListParagraph"/>
        <w:numPr>
          <w:ilvl w:val="1"/>
          <w:numId w:val="20"/>
        </w:numPr>
        <w:rPr>
          <w:rFonts w:ascii="Times" w:hAnsi="Times"/>
        </w:rPr>
      </w:pPr>
      <w:r>
        <w:rPr>
          <w:rFonts w:ascii="Times" w:hAnsi="Times"/>
        </w:rPr>
        <w:t>FFS: DFI to include HARQ ACK feedback for scheduled UL transmissions using HARQ IDs configured for NR-unlicensed configured grant transmission.</w:t>
      </w:r>
    </w:p>
    <w:p w14:paraId="078638E6" w14:textId="1CFF76A1" w:rsidR="0028724D" w:rsidRPr="0028724D" w:rsidRDefault="00570DA1" w:rsidP="0028724D">
      <w:pPr>
        <w:pStyle w:val="Heading1"/>
        <w:keepNext w:val="0"/>
        <w:widowControl w:val="0"/>
        <w:spacing w:before="480" w:after="240"/>
        <w:ind w:left="518" w:hanging="518"/>
        <w:rPr>
          <w:sz w:val="28"/>
        </w:rPr>
      </w:pPr>
      <w:r>
        <w:rPr>
          <w:sz w:val="28"/>
        </w:rPr>
        <w:t>Retransmissions</w:t>
      </w:r>
    </w:p>
    <w:p w14:paraId="2C443507" w14:textId="77777777" w:rsidR="00795E6C" w:rsidRPr="00B23809" w:rsidRDefault="00795E6C" w:rsidP="00795E6C">
      <w:pPr>
        <w:pStyle w:val="Heading2"/>
        <w:spacing w:before="360"/>
        <w:rPr>
          <w:rFonts w:ascii="Arial" w:hAnsi="Arial"/>
        </w:rPr>
      </w:pPr>
      <w:r>
        <w:rPr>
          <w:rFonts w:ascii="Arial" w:hAnsi="Arial"/>
        </w:rPr>
        <w:lastRenderedPageBreak/>
        <w:t>Retransmission via configured grant procedure</w:t>
      </w:r>
    </w:p>
    <w:p w14:paraId="4FB31C24" w14:textId="77777777" w:rsidR="00795E6C" w:rsidRDefault="00795E6C" w:rsidP="00795E6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5E6C" w14:paraId="7A809219" w14:textId="77777777" w:rsidTr="00A64F9F">
        <w:tc>
          <w:tcPr>
            <w:tcW w:w="2263" w:type="dxa"/>
            <w:shd w:val="clear" w:color="auto" w:fill="auto"/>
          </w:tcPr>
          <w:p w14:paraId="254B7FAD" w14:textId="77777777" w:rsidR="00795E6C" w:rsidRDefault="00795E6C" w:rsidP="00A64F9F">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C6DC738" w14:textId="77777777" w:rsidR="00795E6C" w:rsidRDefault="00795E6C" w:rsidP="00A64F9F">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795E6C" w14:paraId="7415C984" w14:textId="77777777" w:rsidTr="00A64F9F">
        <w:tc>
          <w:tcPr>
            <w:tcW w:w="2263" w:type="dxa"/>
            <w:shd w:val="clear" w:color="auto" w:fill="auto"/>
          </w:tcPr>
          <w:p w14:paraId="3171B25C" w14:textId="77777777" w:rsidR="00795E6C" w:rsidRDefault="00795E6C" w:rsidP="00A64F9F">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71D42ED6" w14:textId="77777777" w:rsidR="00795E6C" w:rsidRPr="00E44DC4" w:rsidRDefault="00795E6C" w:rsidP="00A64F9F">
            <w:pPr>
              <w:widowControl w:val="0"/>
              <w:adjustRightInd w:val="0"/>
              <w:snapToGrid w:val="0"/>
              <w:spacing w:after="0"/>
              <w:rPr>
                <w:b/>
                <w:szCs w:val="20"/>
              </w:rPr>
            </w:pPr>
            <w:r w:rsidRPr="005B41D2">
              <w:t>In case of a configured grant transmission failure, it is beneficial if further retransmission on configured grant resources is allowed.</w:t>
            </w:r>
          </w:p>
        </w:tc>
      </w:tr>
    </w:tbl>
    <w:p w14:paraId="02E0BDE0" w14:textId="77777777" w:rsidR="00795E6C" w:rsidRDefault="00795E6C" w:rsidP="00795E6C"/>
    <w:p w14:paraId="02E0E3AA" w14:textId="5219CBD5" w:rsidR="00795E6C" w:rsidRDefault="00795E6C" w:rsidP="00795E6C">
      <w:r w:rsidRPr="001A22F0">
        <w:rPr>
          <w:b/>
        </w:rPr>
        <w:t>Suggestion</w:t>
      </w:r>
      <w:r>
        <w:t>: It may be that majority of companies assume that the retransmission via configured grant mechanism is supported for a HARQ process that was initially transmitted via configured grant. Thus, although not many companies have showed their views, it may be beneficial to discuss the following proposal.</w:t>
      </w:r>
    </w:p>
    <w:p w14:paraId="088AA776" w14:textId="77777777" w:rsidR="00795E6C" w:rsidRDefault="00795E6C" w:rsidP="00795E6C">
      <w:pPr>
        <w:spacing w:before="240"/>
        <w:rPr>
          <w:lang w:eastAsia="zh-CN"/>
        </w:rPr>
      </w:pPr>
      <w:r w:rsidRPr="00354B29">
        <w:rPr>
          <w:b/>
          <w:highlight w:val="yellow"/>
          <w:lang w:eastAsia="zh-CN"/>
        </w:rPr>
        <w:t>Proposal</w:t>
      </w:r>
      <w:r>
        <w:rPr>
          <w:lang w:eastAsia="zh-CN"/>
        </w:rPr>
        <w:t>:</w:t>
      </w:r>
    </w:p>
    <w:p w14:paraId="4A4714E8" w14:textId="591AEFF0" w:rsidR="00795E6C" w:rsidRDefault="00795E6C" w:rsidP="00795E6C">
      <w:pPr>
        <w:numPr>
          <w:ilvl w:val="0"/>
          <w:numId w:val="20"/>
        </w:numPr>
        <w:tabs>
          <w:tab w:val="left" w:pos="1440"/>
        </w:tabs>
        <w:spacing w:after="0"/>
        <w:jc w:val="left"/>
        <w:rPr>
          <w:rFonts w:eastAsia="MS Mincho"/>
          <w:color w:val="000000"/>
          <w:lang w:eastAsia="ja-JP"/>
        </w:rPr>
      </w:pPr>
      <w:r>
        <w:rPr>
          <w:rFonts w:eastAsia="MS Mincho"/>
          <w:color w:val="000000"/>
          <w:lang w:eastAsia="ja-JP"/>
        </w:rPr>
        <w:t xml:space="preserve">Retransmission via configured grant is supported for a HARQ process that was initially transmitted via configured grant. </w:t>
      </w:r>
    </w:p>
    <w:p w14:paraId="4CEDC7E8" w14:textId="22763886" w:rsidR="00795E6C" w:rsidRDefault="00795E6C" w:rsidP="00795E6C">
      <w:pPr>
        <w:numPr>
          <w:ilvl w:val="0"/>
          <w:numId w:val="20"/>
        </w:numPr>
        <w:tabs>
          <w:tab w:val="left" w:pos="1440"/>
        </w:tabs>
        <w:spacing w:after="0"/>
        <w:jc w:val="left"/>
        <w:rPr>
          <w:rFonts w:eastAsia="MS Mincho"/>
          <w:color w:val="000000"/>
          <w:lang w:eastAsia="ja-JP"/>
        </w:rPr>
      </w:pPr>
      <w:r>
        <w:rPr>
          <w:rFonts w:eastAsia="MS Mincho"/>
          <w:color w:val="000000"/>
          <w:lang w:eastAsia="ja-JP"/>
        </w:rPr>
        <w:t xml:space="preserve">Retransmission via scheduling grant is supported for a HARQ process that was initially transmitted via configured grant. </w:t>
      </w:r>
    </w:p>
    <w:p w14:paraId="39F7E482" w14:textId="3CC80EDB" w:rsidR="00F1615D" w:rsidRDefault="0028724D" w:rsidP="00795E6C">
      <w:pPr>
        <w:pStyle w:val="Heading2"/>
        <w:spacing w:before="360"/>
        <w:rPr>
          <w:rFonts w:ascii="Arial" w:hAnsi="Arial"/>
        </w:rPr>
      </w:pPr>
      <w:r>
        <w:rPr>
          <w:rFonts w:ascii="Arial" w:hAnsi="Arial"/>
        </w:rPr>
        <w:t>Mechanisms to initiate retransmission</w:t>
      </w:r>
    </w:p>
    <w:p w14:paraId="35A602D9" w14:textId="77777777" w:rsidR="0028724D" w:rsidRPr="0028724D" w:rsidRDefault="0028724D" w:rsidP="0028724D"/>
    <w:p w14:paraId="18EEA531" w14:textId="2B72BF5F" w:rsidR="008441D7" w:rsidRDefault="00F1615D" w:rsidP="00203947">
      <w:r w:rsidRPr="00CD780C">
        <w:rPr>
          <w:b/>
        </w:rPr>
        <w:t>Background</w:t>
      </w:r>
      <w:r>
        <w:t>:</w:t>
      </w:r>
      <w:r w:rsidR="00CD780C">
        <w:t xml:space="preserve"> </w:t>
      </w:r>
      <w:r w:rsidR="00C308F4">
        <w:t>This is regarding the mechanism</w:t>
      </w:r>
      <w:r w:rsidR="00CD780C">
        <w:t>s</w:t>
      </w:r>
      <w:r w:rsidR="00C308F4">
        <w:t xml:space="preserve"> to </w:t>
      </w:r>
      <w:r w:rsidR="00CD780C">
        <w:t xml:space="preserve">initiate </w:t>
      </w:r>
      <w:r w:rsidR="00C308F4">
        <w:t>retransmission of the</w:t>
      </w:r>
      <w:r w:rsidR="00CD780C">
        <w:t xml:space="preserve"> transmissions that were initially transmitted via configured grant mechanism for NR-unlicensed. When DFI is received, the UE knows the results of transmission, i.e., no ambiguity. However, it is also possible that the DFI is not received due to failed decoding at the gNB or DFI transmission failure due to LBT. In these cases, the UE is indecisive. Several companies proposed timer based solution to handle such situations. </w:t>
      </w:r>
      <w:r w:rsidR="00150630">
        <w:t xml:space="preserve">It is noted that in Rel-15 NR configured grant mechanism, UE assumes ACK for the associated HARQ ID upon the expiration of </w:t>
      </w:r>
      <w:proofErr w:type="spellStart"/>
      <w:r w:rsidR="00150630" w:rsidRPr="00150630">
        <w:rPr>
          <w:i/>
        </w:rPr>
        <w:t>configuredGrantTimer</w:t>
      </w:r>
      <w:proofErr w:type="spellEnd"/>
      <w:r w:rsidR="00150630">
        <w:t xml:space="preserve">. </w:t>
      </w:r>
    </w:p>
    <w:p w14:paraId="36B31FF4" w14:textId="77777777" w:rsidR="001054A4" w:rsidRDefault="001054A4" w:rsidP="0020394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44DC4" w14:paraId="297083C0" w14:textId="77777777" w:rsidTr="00AD7DD2">
        <w:tc>
          <w:tcPr>
            <w:tcW w:w="2263" w:type="dxa"/>
            <w:shd w:val="clear" w:color="auto" w:fill="auto"/>
          </w:tcPr>
          <w:p w14:paraId="4F1C1A72" w14:textId="77777777" w:rsidR="00E44DC4" w:rsidRDefault="00E44DC4"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042F6634" w14:textId="77777777" w:rsidR="00E44DC4" w:rsidRDefault="00E44DC4"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E44DC4" w14:paraId="313B621F" w14:textId="77777777" w:rsidTr="00AD7DD2">
        <w:tc>
          <w:tcPr>
            <w:tcW w:w="2263" w:type="dxa"/>
            <w:shd w:val="clear" w:color="auto" w:fill="auto"/>
          </w:tcPr>
          <w:p w14:paraId="5C7B32B1" w14:textId="77777777" w:rsidR="00E44DC4" w:rsidRDefault="00E44DC4" w:rsidP="00AD7DD2">
            <w:pPr>
              <w:widowControl w:val="0"/>
              <w:adjustRightInd w:val="0"/>
              <w:snapToGrid w:val="0"/>
              <w:spacing w:after="0"/>
              <w:rPr>
                <w:szCs w:val="20"/>
              </w:rPr>
            </w:pPr>
            <w:r>
              <w:rPr>
                <w:szCs w:val="20"/>
              </w:rPr>
              <w:t>Ericsson</w:t>
            </w:r>
          </w:p>
        </w:tc>
        <w:tc>
          <w:tcPr>
            <w:tcW w:w="7044" w:type="dxa"/>
            <w:shd w:val="clear" w:color="auto" w:fill="auto"/>
          </w:tcPr>
          <w:p w14:paraId="7D549740" w14:textId="4580712A" w:rsidR="00E44DC4" w:rsidRPr="00E44DC4" w:rsidRDefault="00E44DC4" w:rsidP="00E44DC4">
            <w:pPr>
              <w:widowControl w:val="0"/>
              <w:adjustRightInd w:val="0"/>
              <w:snapToGrid w:val="0"/>
              <w:spacing w:after="0"/>
              <w:rPr>
                <w:b/>
                <w:szCs w:val="20"/>
              </w:rPr>
            </w:pPr>
            <w:r>
              <w:t>A</w:t>
            </w:r>
            <w:r w:rsidRPr="00E44DC4">
              <w:t xml:space="preserve"> timer starts when a TB is transmitted, and if no ACK is received before the timer expires the UE assumes NACK and performs non-adaptive retransmission.</w:t>
            </w:r>
            <w:r>
              <w:t xml:space="preserve"> The gNB may trigger an adaptive retransmission using a dynamic grant </w:t>
            </w:r>
            <w:r w:rsidRPr="002F3209">
              <w:t>indicating same HARQ process ID, and NDI non-toggled.</w:t>
            </w:r>
            <w:r>
              <w:t xml:space="preserve"> </w:t>
            </w:r>
            <w:r w:rsidRPr="005D7660">
              <w:t>UE may autonomously retransmit after</w:t>
            </w:r>
            <w:r>
              <w:t xml:space="preserve"> the r</w:t>
            </w:r>
            <w:r w:rsidRPr="005D7660">
              <w:t xml:space="preserve">eception of </w:t>
            </w:r>
            <w:r w:rsidRPr="002F3209">
              <w:t xml:space="preserve">NACK feedback via the </w:t>
            </w:r>
            <w:r>
              <w:t>NR</w:t>
            </w:r>
            <w:r w:rsidRPr="002F3209">
              <w:t>-DFI for explicit AUL HARQ feedback</w:t>
            </w:r>
          </w:p>
        </w:tc>
      </w:tr>
      <w:tr w:rsidR="00E44DC4" w14:paraId="22A7358E" w14:textId="77777777" w:rsidTr="00AD7DD2">
        <w:tc>
          <w:tcPr>
            <w:tcW w:w="2263" w:type="dxa"/>
            <w:shd w:val="clear" w:color="auto" w:fill="auto"/>
          </w:tcPr>
          <w:p w14:paraId="4E2FFA14" w14:textId="6B823517" w:rsidR="00E44DC4" w:rsidRDefault="00E44DC4" w:rsidP="00AD7DD2">
            <w:pPr>
              <w:widowControl w:val="0"/>
              <w:adjustRightInd w:val="0"/>
              <w:snapToGrid w:val="0"/>
              <w:spacing w:after="0"/>
              <w:rPr>
                <w:szCs w:val="20"/>
              </w:rPr>
            </w:pPr>
            <w:r>
              <w:rPr>
                <w:szCs w:val="20"/>
              </w:rPr>
              <w:t>Intel</w:t>
            </w:r>
          </w:p>
        </w:tc>
        <w:tc>
          <w:tcPr>
            <w:tcW w:w="7044" w:type="dxa"/>
            <w:shd w:val="clear" w:color="auto" w:fill="auto"/>
          </w:tcPr>
          <w:p w14:paraId="2199C1A9" w14:textId="1F241D09" w:rsidR="00E44DC4" w:rsidRPr="001F4C2F" w:rsidRDefault="00E44DC4" w:rsidP="00E44DC4">
            <w:pPr>
              <w:widowControl w:val="0"/>
              <w:adjustRightInd w:val="0"/>
              <w:snapToGrid w:val="0"/>
              <w:spacing w:after="0"/>
              <w:rPr>
                <w:rFonts w:eastAsia="Malgun Gothic"/>
                <w:szCs w:val="20"/>
                <w:lang w:eastAsia="ko-KR"/>
              </w:rPr>
            </w:pPr>
            <w:r>
              <w:rPr>
                <w:rFonts w:eastAsia="Malgun Gothic"/>
                <w:szCs w:val="20"/>
                <w:lang w:eastAsia="ko-KR"/>
              </w:rPr>
              <w:t>R</w:t>
            </w:r>
            <w:r w:rsidRPr="00E44DC4">
              <w:rPr>
                <w:rFonts w:eastAsia="Malgun Gothic"/>
                <w:szCs w:val="20"/>
                <w:lang w:eastAsia="ko-KR"/>
              </w:rPr>
              <w:t xml:space="preserve">etransmission is triggered by either the reception of a NACK for that specific HARQ process ID or upon expiration of a timer. </w:t>
            </w:r>
          </w:p>
        </w:tc>
      </w:tr>
      <w:tr w:rsidR="00E44DC4" w14:paraId="269E16CF" w14:textId="77777777" w:rsidTr="00AD7DD2">
        <w:tc>
          <w:tcPr>
            <w:tcW w:w="2263" w:type="dxa"/>
            <w:shd w:val="clear" w:color="auto" w:fill="auto"/>
          </w:tcPr>
          <w:p w14:paraId="03BE552B" w14:textId="72FEBAD6" w:rsidR="00E44DC4" w:rsidRDefault="00687C1F" w:rsidP="00AD7DD2">
            <w:pPr>
              <w:widowControl w:val="0"/>
              <w:adjustRightInd w:val="0"/>
              <w:snapToGrid w:val="0"/>
              <w:spacing w:after="0"/>
              <w:rPr>
                <w:szCs w:val="20"/>
              </w:rPr>
            </w:pPr>
            <w:r>
              <w:rPr>
                <w:szCs w:val="20"/>
              </w:rPr>
              <w:t>Huawei</w:t>
            </w:r>
          </w:p>
        </w:tc>
        <w:tc>
          <w:tcPr>
            <w:tcW w:w="7044" w:type="dxa"/>
            <w:shd w:val="clear" w:color="auto" w:fill="auto"/>
          </w:tcPr>
          <w:p w14:paraId="37D5F829" w14:textId="51537299" w:rsidR="00E44DC4" w:rsidRDefault="00687C1F" w:rsidP="00687C1F">
            <w:pPr>
              <w:widowControl w:val="0"/>
              <w:adjustRightInd w:val="0"/>
              <w:snapToGrid w:val="0"/>
              <w:spacing w:after="0"/>
              <w:rPr>
                <w:szCs w:val="20"/>
              </w:rPr>
            </w:pPr>
            <w:r>
              <w:rPr>
                <w:szCs w:val="20"/>
              </w:rPr>
              <w:t>R</w:t>
            </w:r>
            <w:r w:rsidRPr="00687C1F">
              <w:rPr>
                <w:szCs w:val="20"/>
              </w:rPr>
              <w:t xml:space="preserve">etransmission based on dynamic UL grant and explicit HARQ-ACK feedback should be supported in NR-U. </w:t>
            </w:r>
          </w:p>
        </w:tc>
      </w:tr>
      <w:tr w:rsidR="00E44DC4" w14:paraId="2946DD7A" w14:textId="77777777" w:rsidTr="00AD7DD2">
        <w:tc>
          <w:tcPr>
            <w:tcW w:w="2263" w:type="dxa"/>
            <w:shd w:val="clear" w:color="auto" w:fill="auto"/>
          </w:tcPr>
          <w:p w14:paraId="19DDDBD8" w14:textId="6B18B714" w:rsidR="00E44DC4" w:rsidRDefault="00A058E4" w:rsidP="00AD7DD2">
            <w:pPr>
              <w:widowControl w:val="0"/>
              <w:adjustRightInd w:val="0"/>
              <w:snapToGrid w:val="0"/>
              <w:spacing w:after="0"/>
              <w:rPr>
                <w:szCs w:val="20"/>
              </w:rPr>
            </w:pPr>
            <w:r>
              <w:rPr>
                <w:szCs w:val="20"/>
              </w:rPr>
              <w:t>vivo</w:t>
            </w:r>
          </w:p>
        </w:tc>
        <w:tc>
          <w:tcPr>
            <w:tcW w:w="7044" w:type="dxa"/>
            <w:shd w:val="clear" w:color="auto" w:fill="auto"/>
          </w:tcPr>
          <w:p w14:paraId="5CC039C8" w14:textId="61EEC119" w:rsidR="00A058E4" w:rsidRPr="0028724D" w:rsidRDefault="00A058E4" w:rsidP="0028724D">
            <w:pPr>
              <w:pStyle w:val="ListParagraph"/>
              <w:widowControl w:val="0"/>
              <w:numPr>
                <w:ilvl w:val="0"/>
                <w:numId w:val="24"/>
              </w:numPr>
              <w:adjustRightInd w:val="0"/>
              <w:snapToGrid w:val="0"/>
              <w:spacing w:after="0"/>
              <w:rPr>
                <w:lang w:val="en-US"/>
              </w:rPr>
            </w:pPr>
            <w:r w:rsidRPr="0028724D">
              <w:rPr>
                <w:lang w:val="en-US"/>
              </w:rPr>
              <w:t>Option 1: UL grant is used for scheduling retransmission and UE assumes ACK unless UL grant is received</w:t>
            </w:r>
          </w:p>
          <w:p w14:paraId="6F479C5F" w14:textId="1F72B83F" w:rsidR="00E44DC4" w:rsidRPr="0028724D" w:rsidRDefault="00A058E4" w:rsidP="0028724D">
            <w:pPr>
              <w:pStyle w:val="ListParagraph"/>
              <w:widowControl w:val="0"/>
              <w:numPr>
                <w:ilvl w:val="0"/>
                <w:numId w:val="24"/>
              </w:numPr>
              <w:adjustRightInd w:val="0"/>
              <w:snapToGrid w:val="0"/>
              <w:spacing w:after="0"/>
              <w:rPr>
                <w:szCs w:val="20"/>
              </w:rPr>
            </w:pPr>
            <w:r w:rsidRPr="0028724D">
              <w:rPr>
                <w:lang w:val="en-US"/>
              </w:rPr>
              <w:t>Option 2: Specific signalling is used for ACK/NACK feedback and UE assumes NACK unless explicit ACK is received</w:t>
            </w:r>
          </w:p>
        </w:tc>
      </w:tr>
    </w:tbl>
    <w:p w14:paraId="10912E70" w14:textId="77777777" w:rsidR="00E44DC4" w:rsidRDefault="00E44DC4" w:rsidP="00203947"/>
    <w:p w14:paraId="131EC5BA" w14:textId="77777777" w:rsidR="002A2DFC" w:rsidRDefault="002A2DFC" w:rsidP="002A2DFC">
      <w:r w:rsidRPr="00404888">
        <w:rPr>
          <w:b/>
        </w:rPr>
        <w:t>Suggestion</w:t>
      </w:r>
      <w:r>
        <w:t xml:space="preserve">: Based on the companies’ proposals, it is suggested to discuss the following proposal for discussion. </w:t>
      </w:r>
    </w:p>
    <w:p w14:paraId="1E941FC7" w14:textId="77777777" w:rsidR="002A2DFC" w:rsidRDefault="002A2DFC" w:rsidP="002A2DFC">
      <w:pPr>
        <w:spacing w:before="240"/>
        <w:rPr>
          <w:lang w:eastAsia="zh-CN"/>
        </w:rPr>
      </w:pPr>
      <w:r w:rsidRPr="00354B29">
        <w:rPr>
          <w:b/>
          <w:highlight w:val="yellow"/>
          <w:lang w:eastAsia="zh-CN"/>
        </w:rPr>
        <w:t>Proposal</w:t>
      </w:r>
      <w:r>
        <w:rPr>
          <w:lang w:eastAsia="zh-CN"/>
        </w:rPr>
        <w:t>:</w:t>
      </w:r>
    </w:p>
    <w:p w14:paraId="464EA669" w14:textId="3FDDD3C7" w:rsidR="002A2DFC" w:rsidRPr="002A2DFC" w:rsidRDefault="002A2DFC" w:rsidP="002A2DFC">
      <w:pPr>
        <w:pStyle w:val="ListParagraph"/>
        <w:numPr>
          <w:ilvl w:val="0"/>
          <w:numId w:val="20"/>
        </w:numPr>
        <w:rPr>
          <w:rFonts w:ascii="Times" w:hAnsi="Times"/>
        </w:rPr>
      </w:pPr>
      <w:r>
        <w:rPr>
          <w:rFonts w:ascii="Times" w:hAnsi="Times"/>
        </w:rPr>
        <w:t xml:space="preserve">UE may autonomously initiate retransmission for a HARQ process that was </w:t>
      </w:r>
      <w:r>
        <w:t>initially transmitted via configured grant mechanism for NR-unlicensed when one of the following conditions is met:</w:t>
      </w:r>
    </w:p>
    <w:p w14:paraId="5252D200" w14:textId="6DF80D7E" w:rsidR="002A2DFC" w:rsidRDefault="002A2DFC" w:rsidP="002A2DFC">
      <w:pPr>
        <w:pStyle w:val="ListParagraph"/>
        <w:numPr>
          <w:ilvl w:val="1"/>
          <w:numId w:val="20"/>
        </w:numPr>
        <w:rPr>
          <w:rFonts w:ascii="Times" w:hAnsi="Times"/>
        </w:rPr>
      </w:pPr>
      <w:r>
        <w:rPr>
          <w:rFonts w:ascii="Times" w:hAnsi="Times"/>
        </w:rPr>
        <w:t xml:space="preserve">Reception of NACK feedback </w:t>
      </w:r>
      <w:r w:rsidR="001842F4">
        <w:rPr>
          <w:rFonts w:ascii="Times" w:hAnsi="Times"/>
        </w:rPr>
        <w:t>via DFI for the corresponding HARQ process</w:t>
      </w:r>
    </w:p>
    <w:p w14:paraId="602A9475" w14:textId="0B5F7D5F" w:rsidR="001842F4" w:rsidRDefault="001842F4" w:rsidP="002A2DFC">
      <w:pPr>
        <w:pStyle w:val="ListParagraph"/>
        <w:numPr>
          <w:ilvl w:val="1"/>
          <w:numId w:val="20"/>
        </w:numPr>
        <w:rPr>
          <w:rFonts w:ascii="Times" w:hAnsi="Times"/>
        </w:rPr>
      </w:pPr>
      <w:r>
        <w:rPr>
          <w:rFonts w:ascii="Times" w:hAnsi="Times"/>
        </w:rPr>
        <w:t>No reception of feedback from gNB upon the timer expiration.</w:t>
      </w:r>
    </w:p>
    <w:p w14:paraId="25FCF942" w14:textId="76F09693" w:rsidR="005B41D2" w:rsidRPr="0071347D" w:rsidRDefault="001842F4" w:rsidP="005B41D2">
      <w:pPr>
        <w:pStyle w:val="ListParagraph"/>
        <w:numPr>
          <w:ilvl w:val="2"/>
          <w:numId w:val="20"/>
        </w:numPr>
        <w:rPr>
          <w:rFonts w:ascii="Times" w:hAnsi="Times"/>
        </w:rPr>
      </w:pPr>
      <w:r>
        <w:rPr>
          <w:rFonts w:ascii="Times" w:hAnsi="Times"/>
        </w:rPr>
        <w:t xml:space="preserve">FFS: To introduce a new timer or reuse </w:t>
      </w:r>
      <w:proofErr w:type="spellStart"/>
      <w:r w:rsidRPr="00150630">
        <w:rPr>
          <w:i/>
        </w:rPr>
        <w:t>configuredGrantTimer</w:t>
      </w:r>
      <w:proofErr w:type="spellEnd"/>
      <w:r>
        <w:rPr>
          <w:i/>
        </w:rPr>
        <w:t>.</w:t>
      </w:r>
      <w:r>
        <w:rPr>
          <w:rFonts w:ascii="Times" w:hAnsi="Times"/>
        </w:rPr>
        <w:t xml:space="preserve">  </w:t>
      </w:r>
    </w:p>
    <w:p w14:paraId="3FC608D8" w14:textId="3419421E" w:rsidR="005B41D2" w:rsidRDefault="005B41D2" w:rsidP="00B44446">
      <w:pPr>
        <w:pStyle w:val="Heading2"/>
        <w:spacing w:before="360"/>
        <w:rPr>
          <w:szCs w:val="20"/>
        </w:rPr>
      </w:pPr>
      <w:r>
        <w:rPr>
          <w:rFonts w:ascii="Arial" w:hAnsi="Arial"/>
        </w:rPr>
        <w:t>Support of repetition via RV cycling</w:t>
      </w:r>
    </w:p>
    <w:p w14:paraId="71919CF1" w14:textId="77777777" w:rsidR="00804C67" w:rsidRDefault="00804C67" w:rsidP="00C962FD">
      <w:pPr>
        <w:widowControl w:val="0"/>
        <w:spacing w:after="60"/>
        <w:rPr>
          <w:szCs w:val="20"/>
        </w:rPr>
      </w:pPr>
    </w:p>
    <w:p w14:paraId="7A3EB00D" w14:textId="687E2E13" w:rsidR="00804C67" w:rsidRDefault="00804C67" w:rsidP="00C962FD">
      <w:pPr>
        <w:widowControl w:val="0"/>
        <w:spacing w:after="60"/>
        <w:rPr>
          <w:szCs w:val="20"/>
        </w:rPr>
      </w:pPr>
      <w:r w:rsidRPr="00B44446">
        <w:rPr>
          <w:b/>
          <w:szCs w:val="20"/>
        </w:rPr>
        <w:lastRenderedPageBreak/>
        <w:t>Background</w:t>
      </w:r>
      <w:r>
        <w:rPr>
          <w:szCs w:val="20"/>
        </w:rPr>
        <w:t xml:space="preserve">: </w:t>
      </w:r>
    </w:p>
    <w:p w14:paraId="4E4E9741" w14:textId="3133CE9F" w:rsidR="005B41D2" w:rsidRDefault="00804C67" w:rsidP="00766FDC">
      <w:pPr>
        <w:widowControl w:val="0"/>
        <w:spacing w:after="60"/>
        <w:rPr>
          <w:szCs w:val="20"/>
        </w:rPr>
      </w:pPr>
      <w:r>
        <w:rPr>
          <w:szCs w:val="20"/>
        </w:rPr>
        <w:t xml:space="preserve">In </w:t>
      </w:r>
      <w:r w:rsidR="00B44446">
        <w:rPr>
          <w:szCs w:val="20"/>
        </w:rPr>
        <w:t xml:space="preserve">Rel-15 </w:t>
      </w:r>
      <w:r>
        <w:rPr>
          <w:szCs w:val="20"/>
        </w:rPr>
        <w:t xml:space="preserve">NR, </w:t>
      </w:r>
      <w:r w:rsidRPr="00804C67">
        <w:rPr>
          <w:szCs w:val="20"/>
        </w:rPr>
        <w:t>UE can be configured with repetition facto</w:t>
      </w:r>
      <w:r>
        <w:rPr>
          <w:szCs w:val="20"/>
        </w:rPr>
        <w:t xml:space="preserve">r K = {1,2,4,8} with RV cycling </w:t>
      </w:r>
      <w:r w:rsidRPr="00804C67">
        <w:rPr>
          <w:szCs w:val="20"/>
        </w:rPr>
        <w:t>applied on top of repetitions</w:t>
      </w:r>
      <w:r>
        <w:rPr>
          <w:szCs w:val="20"/>
        </w:rPr>
        <w:t>.</w:t>
      </w:r>
      <w:r w:rsidR="00766FDC">
        <w:rPr>
          <w:szCs w:val="20"/>
        </w:rPr>
        <w:t xml:space="preserve"> </w:t>
      </w:r>
      <w:r w:rsidR="00766FDC" w:rsidRPr="00766FDC">
        <w:rPr>
          <w:szCs w:val="20"/>
        </w:rPr>
        <w:t>Three RV cycling sequences are supported (pa</w:t>
      </w:r>
      <w:r w:rsidR="00766FDC">
        <w:rPr>
          <w:szCs w:val="20"/>
        </w:rPr>
        <w:t xml:space="preserve">rticular sequence is configured </w:t>
      </w:r>
      <w:r w:rsidR="00766FDC" w:rsidRPr="00766FDC">
        <w:rPr>
          <w:szCs w:val="20"/>
        </w:rPr>
        <w:t>by RRC): {0,2,3,1}, {0,3}, {0}</w:t>
      </w:r>
      <w:r w:rsidR="00766FDC">
        <w:rPr>
          <w:szCs w:val="20"/>
        </w:rPr>
        <w:t>.</w:t>
      </w:r>
      <w:r>
        <w:rPr>
          <w:szCs w:val="20"/>
        </w:rPr>
        <w:t xml:space="preserve"> </w:t>
      </w:r>
      <w:r w:rsidR="00766FDC">
        <w:rPr>
          <w:szCs w:val="20"/>
        </w:rPr>
        <w:t xml:space="preserve">There are proposals assuming the support of repetition, e.g., </w:t>
      </w:r>
      <w:proofErr w:type="spellStart"/>
      <w:r w:rsidR="00B44446">
        <w:rPr>
          <w:szCs w:val="20"/>
        </w:rPr>
        <w:t>Convida</w:t>
      </w:r>
      <w:proofErr w:type="spellEnd"/>
      <w:r w:rsidR="00B44446">
        <w:rPr>
          <w:szCs w:val="20"/>
        </w:rPr>
        <w:t>.</w:t>
      </w:r>
    </w:p>
    <w:p w14:paraId="380D81D0" w14:textId="77777777" w:rsidR="005B41D2" w:rsidRDefault="005B41D2" w:rsidP="00766FDC">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B41D2" w14:paraId="471AADA5" w14:textId="77777777" w:rsidTr="00AD7DD2">
        <w:tc>
          <w:tcPr>
            <w:tcW w:w="2263" w:type="dxa"/>
            <w:shd w:val="clear" w:color="auto" w:fill="auto"/>
          </w:tcPr>
          <w:p w14:paraId="3CB14A78" w14:textId="77777777" w:rsidR="005B41D2" w:rsidRDefault="005B41D2"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7882A5AC" w14:textId="77777777" w:rsidR="005B41D2" w:rsidRDefault="005B41D2"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6A3744" w14:paraId="1A9E62DD" w14:textId="77777777" w:rsidTr="00AD7DD2">
        <w:tc>
          <w:tcPr>
            <w:tcW w:w="2263" w:type="dxa"/>
            <w:shd w:val="clear" w:color="auto" w:fill="auto"/>
          </w:tcPr>
          <w:p w14:paraId="305E1282" w14:textId="53A50088" w:rsidR="006A3744" w:rsidRDefault="006A3744" w:rsidP="00AD7DD2">
            <w:pPr>
              <w:widowControl w:val="0"/>
              <w:adjustRightInd w:val="0"/>
              <w:snapToGrid w:val="0"/>
              <w:spacing w:after="0"/>
              <w:rPr>
                <w:szCs w:val="20"/>
              </w:rPr>
            </w:pPr>
            <w:proofErr w:type="spellStart"/>
            <w:r>
              <w:rPr>
                <w:szCs w:val="20"/>
              </w:rPr>
              <w:t>Condiva</w:t>
            </w:r>
            <w:proofErr w:type="spellEnd"/>
          </w:p>
        </w:tc>
        <w:tc>
          <w:tcPr>
            <w:tcW w:w="7044" w:type="dxa"/>
            <w:shd w:val="clear" w:color="auto" w:fill="auto"/>
          </w:tcPr>
          <w:p w14:paraId="23F8CB5D" w14:textId="33641B9A" w:rsidR="006A3744" w:rsidRPr="005B41D2" w:rsidRDefault="006A3744" w:rsidP="006A3744">
            <w:pPr>
              <w:widowControl w:val="0"/>
              <w:adjustRightInd w:val="0"/>
              <w:snapToGrid w:val="0"/>
              <w:spacing w:after="0"/>
            </w:pPr>
            <w:r w:rsidRPr="0056009E">
              <w:rPr>
                <w:szCs w:val="20"/>
                <w:lang w:val="en-US"/>
              </w:rPr>
              <w:t>NR-U may consider ways to limit the overhead due to AUL-UCI, especially when transmission occurs in repetitions within a bundle.</w:t>
            </w:r>
          </w:p>
        </w:tc>
      </w:tr>
      <w:tr w:rsidR="005B41D2" w14:paraId="7398C0C1" w14:textId="77777777" w:rsidTr="00AD7DD2">
        <w:tc>
          <w:tcPr>
            <w:tcW w:w="2263" w:type="dxa"/>
            <w:shd w:val="clear" w:color="auto" w:fill="auto"/>
          </w:tcPr>
          <w:p w14:paraId="65847E03" w14:textId="77777777" w:rsidR="005B41D2" w:rsidRDefault="005B41D2"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02EB1B04" w14:textId="77777777" w:rsidR="005B41D2" w:rsidRDefault="005B41D2" w:rsidP="000B416A">
            <w:pPr>
              <w:pStyle w:val="ListParagraph"/>
              <w:widowControl w:val="0"/>
              <w:numPr>
                <w:ilvl w:val="0"/>
                <w:numId w:val="14"/>
              </w:numPr>
              <w:adjustRightInd w:val="0"/>
              <w:snapToGrid w:val="0"/>
              <w:spacing w:after="0"/>
            </w:pPr>
            <w:r w:rsidRPr="005B41D2">
              <w:t>NR-U to study the K-repetition procedure of configured grant transmission and possibly update the relevant attributes for NR-U use cases.</w:t>
            </w:r>
          </w:p>
          <w:p w14:paraId="26E32896" w14:textId="18A3C76E" w:rsidR="002455A1" w:rsidRPr="002455A1" w:rsidRDefault="002455A1" w:rsidP="000B416A">
            <w:pPr>
              <w:pStyle w:val="ListParagraph"/>
              <w:widowControl w:val="0"/>
              <w:numPr>
                <w:ilvl w:val="0"/>
                <w:numId w:val="14"/>
              </w:numPr>
              <w:adjustRightInd w:val="0"/>
              <w:snapToGrid w:val="0"/>
              <w:spacing w:after="0"/>
              <w:rPr>
                <w:szCs w:val="20"/>
              </w:rPr>
            </w:pPr>
            <w:r w:rsidRPr="002455A1">
              <w:rPr>
                <w:szCs w:val="20"/>
              </w:rPr>
              <w:t>NR-U to study the best practice for K-repetition procedure when a few last repetitions may be outside of a COT.</w:t>
            </w:r>
          </w:p>
        </w:tc>
      </w:tr>
      <w:tr w:rsidR="005B41D2" w14:paraId="5CAD6662" w14:textId="77777777" w:rsidTr="00AD7DD2">
        <w:tc>
          <w:tcPr>
            <w:tcW w:w="2263" w:type="dxa"/>
            <w:shd w:val="clear" w:color="auto" w:fill="auto"/>
          </w:tcPr>
          <w:p w14:paraId="4627AA25" w14:textId="652DC6EF" w:rsidR="005B41D2" w:rsidRDefault="00F4322C" w:rsidP="00AD7DD2">
            <w:pPr>
              <w:widowControl w:val="0"/>
              <w:adjustRightInd w:val="0"/>
              <w:snapToGrid w:val="0"/>
              <w:spacing w:after="0"/>
              <w:rPr>
                <w:szCs w:val="20"/>
              </w:rPr>
            </w:pPr>
            <w:r>
              <w:rPr>
                <w:szCs w:val="20"/>
              </w:rPr>
              <w:t>Sony</w:t>
            </w:r>
          </w:p>
        </w:tc>
        <w:tc>
          <w:tcPr>
            <w:tcW w:w="7044" w:type="dxa"/>
            <w:shd w:val="clear" w:color="auto" w:fill="auto"/>
          </w:tcPr>
          <w:p w14:paraId="7AB714FF" w14:textId="5A26839D" w:rsidR="005B41D2" w:rsidRDefault="00F4322C" w:rsidP="00AD7DD2">
            <w:pPr>
              <w:widowControl w:val="0"/>
              <w:adjustRightInd w:val="0"/>
              <w:snapToGrid w:val="0"/>
              <w:spacing w:after="0"/>
              <w:rPr>
                <w:szCs w:val="20"/>
              </w:rPr>
            </w:pPr>
            <w:r w:rsidRPr="00F4322C">
              <w:rPr>
                <w:szCs w:val="20"/>
              </w:rPr>
              <w:t xml:space="preserve">Study the benefits to support repetition for NR-U configured grant.  </w:t>
            </w:r>
          </w:p>
        </w:tc>
      </w:tr>
    </w:tbl>
    <w:p w14:paraId="0436AB55" w14:textId="77777777" w:rsidR="00B44446" w:rsidRDefault="00B44446" w:rsidP="00B44446"/>
    <w:p w14:paraId="40579EDD" w14:textId="2EE80E5C" w:rsidR="00B44446" w:rsidRDefault="00B44446" w:rsidP="00B44446">
      <w:r w:rsidRPr="00404888">
        <w:rPr>
          <w:b/>
        </w:rPr>
        <w:t>Suggestion</w:t>
      </w:r>
      <w:r>
        <w:t xml:space="preserve">: It is noted that not many companies showed their view on this issue. </w:t>
      </w:r>
      <w:r w:rsidR="006564A6">
        <w:t xml:space="preserve">Also, the views are split. It is thus suggested to discuss when more inputs are available. </w:t>
      </w:r>
    </w:p>
    <w:p w14:paraId="4C050708" w14:textId="5FC8DB4C" w:rsidR="00D3691A" w:rsidRPr="00D3691A" w:rsidRDefault="004E166C" w:rsidP="00D3691A">
      <w:pPr>
        <w:pStyle w:val="Heading1"/>
        <w:keepNext w:val="0"/>
        <w:widowControl w:val="0"/>
        <w:spacing w:before="480" w:after="240"/>
        <w:ind w:left="518" w:hanging="518"/>
        <w:rPr>
          <w:sz w:val="28"/>
        </w:rPr>
      </w:pPr>
      <w:r>
        <w:rPr>
          <w:sz w:val="28"/>
        </w:rPr>
        <w:t>Channel access related</w:t>
      </w:r>
    </w:p>
    <w:p w14:paraId="77EBAE12" w14:textId="5AB0E891" w:rsidR="00D3691A" w:rsidRDefault="00D3691A" w:rsidP="0085408C">
      <w:pPr>
        <w:pStyle w:val="Heading2"/>
        <w:spacing w:before="360"/>
        <w:rPr>
          <w:szCs w:val="20"/>
        </w:rPr>
      </w:pPr>
      <w:r>
        <w:rPr>
          <w:rFonts w:ascii="Arial" w:hAnsi="Arial"/>
        </w:rPr>
        <w:t>COT sharing</w:t>
      </w:r>
    </w:p>
    <w:p w14:paraId="4FD6ED13" w14:textId="77777777" w:rsidR="00D3691A" w:rsidRDefault="00D3691A" w:rsidP="00D3691A">
      <w:pPr>
        <w:widowControl w:val="0"/>
        <w:spacing w:after="60"/>
        <w:rPr>
          <w:szCs w:val="20"/>
        </w:rPr>
      </w:pPr>
    </w:p>
    <w:p w14:paraId="3D4EF842" w14:textId="604B1984" w:rsidR="00D3691A" w:rsidRDefault="00D3691A" w:rsidP="00D3691A">
      <w:pPr>
        <w:widowControl w:val="0"/>
        <w:spacing w:after="60"/>
        <w:rPr>
          <w:szCs w:val="20"/>
        </w:rPr>
      </w:pPr>
      <w:r w:rsidRPr="0085408C">
        <w:rPr>
          <w:b/>
          <w:szCs w:val="20"/>
        </w:rPr>
        <w:t>Background</w:t>
      </w:r>
      <w:r>
        <w:rPr>
          <w:szCs w:val="20"/>
        </w:rPr>
        <w:t xml:space="preserve">: Rel-15 LTE </w:t>
      </w:r>
      <w:proofErr w:type="spellStart"/>
      <w:r>
        <w:rPr>
          <w:szCs w:val="20"/>
        </w:rPr>
        <w:t>FeLAA</w:t>
      </w:r>
      <w:proofErr w:type="spellEnd"/>
      <w:r>
        <w:rPr>
          <w:szCs w:val="20"/>
        </w:rPr>
        <w:t xml:space="preserve"> AUL allowed both DL-UL and UL-DL COT sharing. To be more specific,</w:t>
      </w:r>
    </w:p>
    <w:p w14:paraId="40503697" w14:textId="56BE034F" w:rsidR="00D3691A" w:rsidRDefault="00D3691A" w:rsidP="00D3691A">
      <w:pPr>
        <w:pStyle w:val="ListParagraph"/>
        <w:widowControl w:val="0"/>
        <w:numPr>
          <w:ilvl w:val="0"/>
          <w:numId w:val="27"/>
        </w:numPr>
        <w:spacing w:after="60"/>
        <w:rPr>
          <w:szCs w:val="20"/>
        </w:rPr>
      </w:pPr>
      <w:r>
        <w:rPr>
          <w:szCs w:val="20"/>
        </w:rPr>
        <w:t>AUL-UCI contains COT sharing indication.</w:t>
      </w:r>
    </w:p>
    <w:p w14:paraId="6CCEDB3F" w14:textId="75C515C1" w:rsidR="00D3691A" w:rsidRPr="00D3691A" w:rsidRDefault="00D3691A" w:rsidP="00D3691A">
      <w:pPr>
        <w:pStyle w:val="ListParagraph"/>
        <w:widowControl w:val="0"/>
        <w:numPr>
          <w:ilvl w:val="0"/>
          <w:numId w:val="27"/>
        </w:numPr>
        <w:spacing w:after="60"/>
        <w:rPr>
          <w:szCs w:val="20"/>
        </w:rPr>
      </w:pPr>
      <w:r>
        <w:rPr>
          <w:szCs w:val="20"/>
        </w:rPr>
        <w:t xml:space="preserve">C-PDCCH indicates </w:t>
      </w:r>
      <w:r>
        <w:rPr>
          <w:lang w:eastAsia="x-none"/>
        </w:rPr>
        <w:t>e</w:t>
      </w:r>
      <w:r w:rsidRPr="00141E3C">
        <w:rPr>
          <w:lang w:eastAsia="x-none"/>
        </w:rPr>
        <w:t xml:space="preserve">nabling or disabling of AUL transmissions within an </w:t>
      </w:r>
      <w:proofErr w:type="spellStart"/>
      <w:r w:rsidRPr="00141E3C">
        <w:rPr>
          <w:lang w:eastAsia="x-none"/>
        </w:rPr>
        <w:t>eNB</w:t>
      </w:r>
      <w:proofErr w:type="spellEnd"/>
      <w:r w:rsidRPr="00141E3C">
        <w:rPr>
          <w:lang w:eastAsia="x-none"/>
        </w:rPr>
        <w:t xml:space="preserve"> shared COT</w:t>
      </w:r>
      <w:r>
        <w:rPr>
          <w:lang w:eastAsia="x-none"/>
        </w:rPr>
        <w:t>.</w:t>
      </w:r>
    </w:p>
    <w:p w14:paraId="7C1BA7E5" w14:textId="77777777" w:rsidR="00D3691A" w:rsidRPr="00D3691A" w:rsidRDefault="00D3691A" w:rsidP="00D3691A"/>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166C" w14:paraId="193104D0" w14:textId="77777777" w:rsidTr="004C41D6">
        <w:tc>
          <w:tcPr>
            <w:tcW w:w="2263" w:type="dxa"/>
            <w:shd w:val="clear" w:color="auto" w:fill="auto"/>
          </w:tcPr>
          <w:p w14:paraId="3E7C59C8" w14:textId="77777777" w:rsidR="004E166C" w:rsidRPr="00E71858" w:rsidRDefault="004E166C" w:rsidP="00AD7DD2">
            <w:pPr>
              <w:widowControl w:val="0"/>
              <w:adjustRightInd w:val="0"/>
              <w:snapToGrid w:val="0"/>
              <w:spacing w:after="0"/>
              <w:rPr>
                <w:szCs w:val="20"/>
              </w:rPr>
            </w:pPr>
            <w:r w:rsidRPr="00E71858">
              <w:rPr>
                <w:szCs w:val="20"/>
              </w:rPr>
              <w:t>Company(s)</w:t>
            </w:r>
          </w:p>
        </w:tc>
        <w:tc>
          <w:tcPr>
            <w:tcW w:w="7044" w:type="dxa"/>
            <w:shd w:val="clear" w:color="auto" w:fill="auto"/>
          </w:tcPr>
          <w:p w14:paraId="438D277F" w14:textId="77777777" w:rsidR="004E166C" w:rsidRPr="00E71858" w:rsidRDefault="004E166C" w:rsidP="00AD7DD2">
            <w:pPr>
              <w:widowControl w:val="0"/>
              <w:adjustRightInd w:val="0"/>
              <w:snapToGrid w:val="0"/>
              <w:spacing w:after="0"/>
              <w:rPr>
                <w:szCs w:val="20"/>
              </w:rPr>
            </w:pPr>
            <w:r w:rsidRPr="00E71858">
              <w:rPr>
                <w:szCs w:val="20"/>
              </w:rPr>
              <w:t>View/position</w:t>
            </w:r>
          </w:p>
        </w:tc>
      </w:tr>
      <w:tr w:rsidR="004E166C" w14:paraId="28D5A662" w14:textId="77777777" w:rsidTr="004C41D6">
        <w:tc>
          <w:tcPr>
            <w:tcW w:w="2263" w:type="dxa"/>
            <w:shd w:val="clear" w:color="auto" w:fill="auto"/>
          </w:tcPr>
          <w:p w14:paraId="08925298" w14:textId="2B402781" w:rsidR="004E166C" w:rsidRDefault="004E166C" w:rsidP="00AD7DD2">
            <w:pPr>
              <w:widowControl w:val="0"/>
              <w:adjustRightInd w:val="0"/>
              <w:snapToGrid w:val="0"/>
              <w:spacing w:after="0"/>
              <w:rPr>
                <w:szCs w:val="20"/>
              </w:rPr>
            </w:pPr>
            <w:r>
              <w:rPr>
                <w:szCs w:val="20"/>
              </w:rPr>
              <w:t xml:space="preserve">Huawei </w:t>
            </w:r>
          </w:p>
        </w:tc>
        <w:tc>
          <w:tcPr>
            <w:tcW w:w="7044" w:type="dxa"/>
            <w:shd w:val="clear" w:color="auto" w:fill="auto"/>
          </w:tcPr>
          <w:p w14:paraId="70773914" w14:textId="0D33EA68" w:rsidR="004E166C" w:rsidRPr="00E71858" w:rsidRDefault="004E166C" w:rsidP="00AD7DD2">
            <w:pPr>
              <w:widowControl w:val="0"/>
              <w:adjustRightInd w:val="0"/>
              <w:snapToGrid w:val="0"/>
              <w:spacing w:after="0"/>
              <w:rPr>
                <w:szCs w:val="20"/>
              </w:rPr>
            </w:pPr>
            <w:r w:rsidRPr="004E166C">
              <w:rPr>
                <w:szCs w:val="20"/>
              </w:rPr>
              <w:t>MCOT sharing is supported for transmission with configured grant in NR-U</w:t>
            </w:r>
            <w:r>
              <w:rPr>
                <w:szCs w:val="20"/>
              </w:rPr>
              <w:t xml:space="preserve"> (for both gNB sharing UE-acquired MCOT and UE sharing gNB-acquired MCOT)</w:t>
            </w:r>
            <w:r w:rsidR="0039125C">
              <w:rPr>
                <w:szCs w:val="20"/>
              </w:rPr>
              <w:t>.</w:t>
            </w:r>
          </w:p>
        </w:tc>
      </w:tr>
      <w:tr w:rsidR="004E166C" w14:paraId="12D44DD6" w14:textId="77777777" w:rsidTr="004C41D6">
        <w:tc>
          <w:tcPr>
            <w:tcW w:w="2263" w:type="dxa"/>
            <w:shd w:val="clear" w:color="auto" w:fill="auto"/>
          </w:tcPr>
          <w:p w14:paraId="22971380" w14:textId="175CA530" w:rsidR="004E166C" w:rsidRDefault="006D13ED" w:rsidP="00AD7DD2">
            <w:pPr>
              <w:widowControl w:val="0"/>
              <w:adjustRightInd w:val="0"/>
              <w:snapToGrid w:val="0"/>
              <w:spacing w:after="0"/>
              <w:rPr>
                <w:szCs w:val="20"/>
              </w:rPr>
            </w:pPr>
            <w:r>
              <w:rPr>
                <w:szCs w:val="20"/>
              </w:rPr>
              <w:t>Nokia</w:t>
            </w:r>
          </w:p>
        </w:tc>
        <w:tc>
          <w:tcPr>
            <w:tcW w:w="7044" w:type="dxa"/>
            <w:shd w:val="clear" w:color="auto" w:fill="auto"/>
          </w:tcPr>
          <w:p w14:paraId="18D3DD0F" w14:textId="5839E353" w:rsidR="004E166C" w:rsidRPr="00E71858" w:rsidRDefault="006D13ED" w:rsidP="00AD7DD2">
            <w:pPr>
              <w:widowControl w:val="0"/>
              <w:adjustRightInd w:val="0"/>
              <w:snapToGrid w:val="0"/>
              <w:spacing w:after="0"/>
              <w:rPr>
                <w:szCs w:val="20"/>
              </w:rPr>
            </w:pPr>
            <w:r w:rsidRPr="006D13ED">
              <w:rPr>
                <w:szCs w:val="20"/>
              </w:rPr>
              <w:t>Further enhancements to COT sharing could be considered in WI phase.</w:t>
            </w:r>
          </w:p>
        </w:tc>
      </w:tr>
      <w:tr w:rsidR="004E166C" w14:paraId="17B96FB1" w14:textId="77777777" w:rsidTr="004C41D6">
        <w:tc>
          <w:tcPr>
            <w:tcW w:w="2263" w:type="dxa"/>
            <w:shd w:val="clear" w:color="auto" w:fill="auto"/>
          </w:tcPr>
          <w:p w14:paraId="75BAC5DC" w14:textId="64C0BFBF" w:rsidR="004E166C" w:rsidRDefault="00AD155B" w:rsidP="00AD7DD2">
            <w:pPr>
              <w:widowControl w:val="0"/>
              <w:adjustRightInd w:val="0"/>
              <w:snapToGrid w:val="0"/>
              <w:spacing w:after="0"/>
              <w:rPr>
                <w:szCs w:val="20"/>
              </w:rPr>
            </w:pPr>
            <w:r>
              <w:rPr>
                <w:szCs w:val="20"/>
              </w:rPr>
              <w:t>Qualcomm</w:t>
            </w:r>
          </w:p>
        </w:tc>
        <w:tc>
          <w:tcPr>
            <w:tcW w:w="7044" w:type="dxa"/>
            <w:shd w:val="clear" w:color="auto" w:fill="auto"/>
          </w:tcPr>
          <w:p w14:paraId="0F0547B6" w14:textId="7136AFD7" w:rsidR="00AD155B" w:rsidRPr="00AD155B" w:rsidRDefault="00AD155B" w:rsidP="000B416A">
            <w:pPr>
              <w:pStyle w:val="ListParagraph"/>
              <w:widowControl w:val="0"/>
              <w:numPr>
                <w:ilvl w:val="0"/>
                <w:numId w:val="15"/>
              </w:numPr>
              <w:adjustRightInd w:val="0"/>
              <w:snapToGrid w:val="0"/>
              <w:spacing w:after="0"/>
              <w:rPr>
                <w:szCs w:val="20"/>
                <w:lang w:val="en-US"/>
              </w:rPr>
            </w:pPr>
            <w:proofErr w:type="spellStart"/>
            <w:r w:rsidRPr="00AD155B">
              <w:rPr>
                <w:szCs w:val="20"/>
                <w:lang w:val="en-US"/>
              </w:rPr>
              <w:t>MCoT</w:t>
            </w:r>
            <w:proofErr w:type="spellEnd"/>
            <w:r w:rsidRPr="00AD155B">
              <w:rPr>
                <w:szCs w:val="20"/>
                <w:lang w:val="en-US"/>
              </w:rPr>
              <w:t xml:space="preserve"> sharing between UL and DL allows gNB to schedule DL in UE </w:t>
            </w:r>
            <w:proofErr w:type="spellStart"/>
            <w:r w:rsidRPr="00AD155B">
              <w:rPr>
                <w:szCs w:val="20"/>
                <w:lang w:val="en-US"/>
              </w:rPr>
              <w:t>MCoT</w:t>
            </w:r>
            <w:proofErr w:type="spellEnd"/>
            <w:r w:rsidRPr="00AD155B">
              <w:rPr>
                <w:szCs w:val="20"/>
                <w:lang w:val="en-US"/>
              </w:rPr>
              <w:t xml:space="preserve"> to improve DL performance. </w:t>
            </w:r>
          </w:p>
          <w:p w14:paraId="19456ED4" w14:textId="5A04C683" w:rsidR="004E166C" w:rsidRPr="00AD155B" w:rsidRDefault="00AD155B" w:rsidP="000B416A">
            <w:pPr>
              <w:pStyle w:val="ListParagraph"/>
              <w:widowControl w:val="0"/>
              <w:numPr>
                <w:ilvl w:val="0"/>
                <w:numId w:val="15"/>
              </w:numPr>
              <w:adjustRightInd w:val="0"/>
              <w:snapToGrid w:val="0"/>
              <w:spacing w:after="0"/>
              <w:rPr>
                <w:szCs w:val="20"/>
                <w:lang w:val="en-US"/>
              </w:rPr>
            </w:pPr>
            <w:proofErr w:type="spellStart"/>
            <w:r w:rsidRPr="00AD155B">
              <w:rPr>
                <w:szCs w:val="20"/>
                <w:lang w:val="en-US"/>
              </w:rPr>
              <w:t>MCoT</w:t>
            </w:r>
            <w:proofErr w:type="spellEnd"/>
            <w:r w:rsidRPr="00AD155B">
              <w:rPr>
                <w:szCs w:val="20"/>
                <w:lang w:val="en-US"/>
              </w:rPr>
              <w:t xml:space="preserve"> sharing between SUL and AUL allows gNB to schedule UL in scheduled mode in the UE </w:t>
            </w:r>
            <w:proofErr w:type="spellStart"/>
            <w:r w:rsidRPr="00AD155B">
              <w:rPr>
                <w:szCs w:val="20"/>
                <w:lang w:val="en-US"/>
              </w:rPr>
              <w:t>MCoT</w:t>
            </w:r>
            <w:proofErr w:type="spellEnd"/>
            <w:r w:rsidRPr="00AD155B">
              <w:rPr>
                <w:szCs w:val="20"/>
                <w:lang w:val="en-US"/>
              </w:rPr>
              <w:t xml:space="preserve"> to improve UL performance.</w:t>
            </w:r>
          </w:p>
        </w:tc>
      </w:tr>
      <w:tr w:rsidR="004E166C" w14:paraId="59BDD74E" w14:textId="77777777" w:rsidTr="004C41D6">
        <w:tc>
          <w:tcPr>
            <w:tcW w:w="2263" w:type="dxa"/>
            <w:shd w:val="clear" w:color="auto" w:fill="auto"/>
          </w:tcPr>
          <w:p w14:paraId="3FFEA760" w14:textId="35B4CFCC" w:rsidR="004E166C" w:rsidRDefault="00765991" w:rsidP="00AD7DD2">
            <w:pPr>
              <w:widowControl w:val="0"/>
              <w:adjustRightInd w:val="0"/>
              <w:snapToGrid w:val="0"/>
              <w:spacing w:after="0"/>
              <w:rPr>
                <w:szCs w:val="20"/>
              </w:rPr>
            </w:pPr>
            <w:r>
              <w:rPr>
                <w:szCs w:val="20"/>
              </w:rPr>
              <w:t xml:space="preserve">Samsung </w:t>
            </w:r>
          </w:p>
        </w:tc>
        <w:tc>
          <w:tcPr>
            <w:tcW w:w="7044" w:type="dxa"/>
            <w:shd w:val="clear" w:color="auto" w:fill="auto"/>
          </w:tcPr>
          <w:p w14:paraId="2767F20E" w14:textId="326BFE75" w:rsidR="004E166C" w:rsidRDefault="00765991" w:rsidP="00AD7DD2">
            <w:pPr>
              <w:widowControl w:val="0"/>
              <w:adjustRightInd w:val="0"/>
              <w:snapToGrid w:val="0"/>
              <w:spacing w:after="0"/>
              <w:rPr>
                <w:szCs w:val="20"/>
              </w:rPr>
            </w:pPr>
            <w:r w:rsidRPr="00765991">
              <w:rPr>
                <w:szCs w:val="20"/>
              </w:rPr>
              <w:t>Further studies are required whether transmission of PDSCH is allowed when UL-to-DL COT sharing is enabled.</w:t>
            </w:r>
          </w:p>
        </w:tc>
      </w:tr>
      <w:tr w:rsidR="004E166C" w14:paraId="27773506" w14:textId="77777777" w:rsidTr="004C41D6">
        <w:tc>
          <w:tcPr>
            <w:tcW w:w="2263" w:type="dxa"/>
            <w:shd w:val="clear" w:color="auto" w:fill="auto"/>
          </w:tcPr>
          <w:p w14:paraId="62F9AB78" w14:textId="36D2A3A4" w:rsidR="004E166C" w:rsidRPr="00E71858" w:rsidRDefault="00AD7DD2" w:rsidP="00AD7DD2">
            <w:pPr>
              <w:widowControl w:val="0"/>
              <w:adjustRightInd w:val="0"/>
              <w:snapToGrid w:val="0"/>
              <w:spacing w:after="0"/>
              <w:rPr>
                <w:szCs w:val="20"/>
              </w:rPr>
            </w:pPr>
            <w:r>
              <w:rPr>
                <w:szCs w:val="20"/>
              </w:rPr>
              <w:t>Sony</w:t>
            </w:r>
          </w:p>
        </w:tc>
        <w:tc>
          <w:tcPr>
            <w:tcW w:w="7044" w:type="dxa"/>
            <w:shd w:val="clear" w:color="auto" w:fill="auto"/>
          </w:tcPr>
          <w:p w14:paraId="1F33F629" w14:textId="5AC29C5A" w:rsidR="004E166C" w:rsidRPr="00E71858" w:rsidRDefault="00AD7DD2" w:rsidP="00AD7DD2">
            <w:pPr>
              <w:widowControl w:val="0"/>
              <w:adjustRightInd w:val="0"/>
              <w:snapToGrid w:val="0"/>
              <w:spacing w:after="0"/>
              <w:rPr>
                <w:szCs w:val="20"/>
              </w:rPr>
            </w:pPr>
            <w:r w:rsidRPr="00AD7DD2">
              <w:rPr>
                <w:szCs w:val="20"/>
              </w:rPr>
              <w:t>DL to UL and UL to DL COT sharing for configured grant should refer to the general case of COT sharing with considerations on enhanced design for AUL-UCI and AUL-DFI.</w:t>
            </w:r>
          </w:p>
        </w:tc>
      </w:tr>
      <w:tr w:rsidR="004E166C" w14:paraId="46EADFCE" w14:textId="77777777" w:rsidTr="004C41D6">
        <w:tc>
          <w:tcPr>
            <w:tcW w:w="2263" w:type="dxa"/>
            <w:shd w:val="clear" w:color="auto" w:fill="auto"/>
          </w:tcPr>
          <w:p w14:paraId="2339EE83" w14:textId="28E9934E" w:rsidR="004E166C" w:rsidRDefault="003E620E" w:rsidP="00AD7DD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007FEE70" w14:textId="0FB69E0D" w:rsidR="004E166C" w:rsidRDefault="003E620E" w:rsidP="00AD7DD2">
            <w:pPr>
              <w:widowControl w:val="0"/>
              <w:adjustRightInd w:val="0"/>
              <w:snapToGrid w:val="0"/>
              <w:spacing w:after="0"/>
              <w:rPr>
                <w:szCs w:val="20"/>
              </w:rPr>
            </w:pPr>
            <w:r w:rsidRPr="003E620E">
              <w:rPr>
                <w:szCs w:val="20"/>
              </w:rPr>
              <w:t>Multiple UL to DL and DL to UL switching within a shared COT obtained by UE should be studied.</w:t>
            </w:r>
          </w:p>
        </w:tc>
      </w:tr>
      <w:tr w:rsidR="004E166C" w14:paraId="3041D0F5" w14:textId="77777777" w:rsidTr="004C41D6">
        <w:tc>
          <w:tcPr>
            <w:tcW w:w="2263" w:type="dxa"/>
            <w:shd w:val="clear" w:color="auto" w:fill="auto"/>
          </w:tcPr>
          <w:p w14:paraId="3B98C69E" w14:textId="3481CF2A" w:rsidR="004E166C" w:rsidRDefault="00F472CF" w:rsidP="00AD7DD2">
            <w:pPr>
              <w:widowControl w:val="0"/>
              <w:adjustRightInd w:val="0"/>
              <w:snapToGrid w:val="0"/>
              <w:spacing w:after="0"/>
              <w:rPr>
                <w:szCs w:val="20"/>
              </w:rPr>
            </w:pPr>
            <w:r>
              <w:rPr>
                <w:szCs w:val="20"/>
              </w:rPr>
              <w:t>ZTE</w:t>
            </w:r>
          </w:p>
        </w:tc>
        <w:tc>
          <w:tcPr>
            <w:tcW w:w="7044" w:type="dxa"/>
            <w:shd w:val="clear" w:color="auto" w:fill="auto"/>
          </w:tcPr>
          <w:p w14:paraId="6F086619" w14:textId="24E0781D" w:rsidR="004E166C" w:rsidRPr="00D3691A" w:rsidRDefault="00F472CF" w:rsidP="00D3691A">
            <w:pPr>
              <w:rPr>
                <w:rFonts w:ascii="Arial" w:eastAsia="SimSun" w:hAnsi="Arial" w:cs="Arial"/>
                <w:lang w:val="en-US" w:eastAsia="zh-CN"/>
              </w:rPr>
            </w:pPr>
            <w:r w:rsidRPr="00D3691A">
              <w:rPr>
                <w:rFonts w:eastAsia="SimSun" w:hint="eastAsia"/>
                <w:lang w:val="en-US" w:eastAsia="zh-CN"/>
              </w:rPr>
              <w:t>UE initiated MCOT sharing between configured grant UL and DL should be studied.</w:t>
            </w:r>
          </w:p>
        </w:tc>
      </w:tr>
      <w:tr w:rsidR="004C41D6" w14:paraId="78A11FB0" w14:textId="77777777" w:rsidTr="004C41D6">
        <w:tc>
          <w:tcPr>
            <w:tcW w:w="2263" w:type="dxa"/>
            <w:shd w:val="clear" w:color="auto" w:fill="auto"/>
          </w:tcPr>
          <w:p w14:paraId="78E0DAF7" w14:textId="1F9A1C9F" w:rsidR="004C41D6" w:rsidRDefault="004C41D6" w:rsidP="004C41D6">
            <w:pPr>
              <w:widowControl w:val="0"/>
              <w:adjustRightInd w:val="0"/>
              <w:snapToGrid w:val="0"/>
              <w:spacing w:after="0"/>
              <w:rPr>
                <w:szCs w:val="20"/>
              </w:rPr>
            </w:pPr>
            <w:r>
              <w:rPr>
                <w:rFonts w:hint="eastAsia"/>
                <w:szCs w:val="20"/>
                <w:lang w:eastAsia="ja-JP"/>
              </w:rPr>
              <w:t>NTT DOCOMO</w:t>
            </w:r>
          </w:p>
        </w:tc>
        <w:tc>
          <w:tcPr>
            <w:tcW w:w="7044" w:type="dxa"/>
            <w:shd w:val="clear" w:color="auto" w:fill="auto"/>
          </w:tcPr>
          <w:p w14:paraId="653D382E" w14:textId="4C4E66F8" w:rsidR="004C41D6" w:rsidRPr="00D3691A" w:rsidRDefault="004C41D6" w:rsidP="004C41D6">
            <w:pPr>
              <w:rPr>
                <w:rFonts w:eastAsia="SimSun"/>
                <w:lang w:val="en-US" w:eastAsia="zh-CN"/>
              </w:rPr>
            </w:pPr>
            <w:r w:rsidRPr="00C62E7D">
              <w:rPr>
                <w:rFonts w:eastAsia="SimSun"/>
                <w:lang w:val="en-US" w:eastAsia="zh-CN"/>
              </w:rPr>
              <w:t>It is beneficial to support sharing COT which is acquired by an UE.</w:t>
            </w:r>
          </w:p>
        </w:tc>
      </w:tr>
      <w:tr w:rsidR="00E92A60" w14:paraId="55F6CF85" w14:textId="77777777" w:rsidTr="004C41D6">
        <w:tc>
          <w:tcPr>
            <w:tcW w:w="2263" w:type="dxa"/>
            <w:shd w:val="clear" w:color="auto" w:fill="auto"/>
          </w:tcPr>
          <w:p w14:paraId="5F54F1CE" w14:textId="7B12CBEF" w:rsidR="00E92A60" w:rsidRDefault="00E92A60" w:rsidP="004C41D6">
            <w:pPr>
              <w:widowControl w:val="0"/>
              <w:adjustRightInd w:val="0"/>
              <w:snapToGrid w:val="0"/>
              <w:spacing w:after="0"/>
              <w:rPr>
                <w:szCs w:val="20"/>
                <w:lang w:eastAsia="ja-JP"/>
              </w:rPr>
            </w:pPr>
            <w:r>
              <w:rPr>
                <w:szCs w:val="20"/>
                <w:lang w:eastAsia="ja-JP"/>
              </w:rPr>
              <w:t>TCL</w:t>
            </w:r>
          </w:p>
        </w:tc>
        <w:tc>
          <w:tcPr>
            <w:tcW w:w="7044" w:type="dxa"/>
            <w:shd w:val="clear" w:color="auto" w:fill="auto"/>
          </w:tcPr>
          <w:p w14:paraId="58CD45AC" w14:textId="03B21C2F" w:rsidR="00E92A60" w:rsidRPr="00C62E7D" w:rsidRDefault="00E92A60" w:rsidP="004C41D6">
            <w:pPr>
              <w:rPr>
                <w:rFonts w:eastAsia="SimSun"/>
                <w:lang w:val="en-US" w:eastAsia="zh-CN"/>
              </w:rPr>
            </w:pPr>
            <w:r>
              <w:rPr>
                <w:rFonts w:eastAsia="SimSun"/>
                <w:lang w:val="en-US" w:eastAsia="zh-CN"/>
              </w:rPr>
              <w:t xml:space="preserve">NR-U should support COT sharing from gNB to UE and from UE to gNB. Furthermore enhanced mechanisms facilitating the transmissions of users while other </w:t>
            </w:r>
            <w:proofErr w:type="gramStart"/>
            <w:r>
              <w:rPr>
                <w:rFonts w:eastAsia="SimSun"/>
                <w:lang w:val="en-US" w:eastAsia="zh-CN"/>
              </w:rPr>
              <w:t>users</w:t>
            </w:r>
            <w:proofErr w:type="gramEnd"/>
            <w:r>
              <w:rPr>
                <w:rFonts w:eastAsia="SimSun"/>
                <w:lang w:val="en-US" w:eastAsia="zh-CN"/>
              </w:rPr>
              <w:t xml:space="preserve"> transmissions are ongoing should be investigated.</w:t>
            </w:r>
          </w:p>
        </w:tc>
      </w:tr>
    </w:tbl>
    <w:p w14:paraId="17F5F1CB" w14:textId="77777777" w:rsidR="004E166C" w:rsidRDefault="004E166C" w:rsidP="004E166C"/>
    <w:p w14:paraId="1E26657F" w14:textId="77777777" w:rsidR="007476A4" w:rsidRDefault="007476A4" w:rsidP="007476A4">
      <w:r w:rsidRPr="00404888">
        <w:rPr>
          <w:b/>
        </w:rPr>
        <w:t>Suggestion</w:t>
      </w:r>
      <w:r>
        <w:t xml:space="preserve">: Based on the companies’ proposals, it is suggested to discuss the following proposal for discussion. </w:t>
      </w:r>
    </w:p>
    <w:p w14:paraId="42106B6A" w14:textId="77777777" w:rsidR="007476A4" w:rsidRDefault="007476A4" w:rsidP="007476A4">
      <w:pPr>
        <w:spacing w:before="240"/>
        <w:rPr>
          <w:lang w:eastAsia="zh-CN"/>
        </w:rPr>
      </w:pPr>
      <w:r w:rsidRPr="00354B29">
        <w:rPr>
          <w:b/>
          <w:highlight w:val="yellow"/>
          <w:lang w:eastAsia="zh-CN"/>
        </w:rPr>
        <w:t>Proposal</w:t>
      </w:r>
      <w:r>
        <w:rPr>
          <w:lang w:eastAsia="zh-CN"/>
        </w:rPr>
        <w:t>:</w:t>
      </w:r>
    </w:p>
    <w:p w14:paraId="0AF596C8" w14:textId="7D2ADA69" w:rsidR="007476A4" w:rsidRPr="002A2DFC" w:rsidRDefault="007476A4" w:rsidP="007476A4">
      <w:pPr>
        <w:pStyle w:val="ListParagraph"/>
        <w:numPr>
          <w:ilvl w:val="0"/>
          <w:numId w:val="20"/>
        </w:numPr>
        <w:rPr>
          <w:rFonts w:ascii="Times" w:hAnsi="Times"/>
        </w:rPr>
      </w:pPr>
      <w:r>
        <w:rPr>
          <w:rFonts w:ascii="Times" w:hAnsi="Times"/>
        </w:rPr>
        <w:t xml:space="preserve">Both DL-UL and UL-DL COT sharing </w:t>
      </w:r>
      <w:r w:rsidR="0085408C">
        <w:rPr>
          <w:rFonts w:ascii="Times" w:hAnsi="Times"/>
        </w:rPr>
        <w:t>are</w:t>
      </w:r>
      <w:r>
        <w:rPr>
          <w:rFonts w:ascii="Times" w:hAnsi="Times"/>
        </w:rPr>
        <w:t xml:space="preserve"> supported for NR-unlicensed configured grant transmission. </w:t>
      </w:r>
    </w:p>
    <w:p w14:paraId="0E85147A" w14:textId="77777777" w:rsidR="007476A4" w:rsidRPr="007476A4" w:rsidRDefault="007476A4" w:rsidP="007476A4">
      <w:pPr>
        <w:pStyle w:val="ListParagraph"/>
        <w:numPr>
          <w:ilvl w:val="1"/>
          <w:numId w:val="20"/>
        </w:numPr>
        <w:rPr>
          <w:rFonts w:ascii="Times" w:hAnsi="Times"/>
        </w:rPr>
      </w:pPr>
      <w:r>
        <w:lastRenderedPageBreak/>
        <w:t>FFS: Restrictions/conditions on the number of switching points.</w:t>
      </w:r>
    </w:p>
    <w:p w14:paraId="3EA1CD0B" w14:textId="755C033C" w:rsidR="002F17D9" w:rsidRPr="002F17D9" w:rsidRDefault="007476A4" w:rsidP="002F17D9">
      <w:pPr>
        <w:pStyle w:val="ListParagraph"/>
        <w:numPr>
          <w:ilvl w:val="1"/>
          <w:numId w:val="20"/>
        </w:numPr>
        <w:rPr>
          <w:rFonts w:ascii="Times" w:hAnsi="Times"/>
        </w:rPr>
      </w:pPr>
      <w:r>
        <w:t xml:space="preserve">FFS: </w:t>
      </w:r>
      <w:r w:rsidR="002F17D9">
        <w:t xml:space="preserve">Signalling mechanism </w:t>
      </w:r>
    </w:p>
    <w:p w14:paraId="6043FDB4" w14:textId="1ED9841B" w:rsidR="002F17D9" w:rsidRDefault="002F17D9" w:rsidP="002F17D9">
      <w:pPr>
        <w:pStyle w:val="Heading2"/>
        <w:spacing w:before="360"/>
        <w:rPr>
          <w:szCs w:val="20"/>
        </w:rPr>
      </w:pPr>
      <w:r>
        <w:rPr>
          <w:rFonts w:ascii="Arial" w:hAnsi="Arial"/>
        </w:rPr>
        <w:t>Multiple candidate starting positions</w:t>
      </w:r>
    </w:p>
    <w:p w14:paraId="2B68D302" w14:textId="77777777" w:rsidR="002F17D9" w:rsidRDefault="002F17D9" w:rsidP="002F17D9">
      <w:pPr>
        <w:widowControl w:val="0"/>
        <w:spacing w:after="60"/>
        <w:rPr>
          <w:szCs w:val="20"/>
        </w:rPr>
      </w:pPr>
    </w:p>
    <w:p w14:paraId="1BF0D30A" w14:textId="1E33B58C" w:rsidR="00B31FCC" w:rsidRDefault="002F17D9" w:rsidP="004E166C">
      <w:r w:rsidRPr="002F17D9">
        <w:rPr>
          <w:b/>
          <w:szCs w:val="20"/>
        </w:rPr>
        <w:t>Background</w:t>
      </w:r>
      <w:r>
        <w:rPr>
          <w:szCs w:val="20"/>
        </w:rPr>
        <w:t xml:space="preserve">: To cope with LBT, it is being proposed by several companies to allow multiple candidate transmission starting positions within each occasion. </w:t>
      </w:r>
    </w:p>
    <w:p w14:paraId="21B508FD" w14:textId="77777777" w:rsidR="002F17D9" w:rsidRDefault="002F17D9" w:rsidP="004E166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35369C" w14:paraId="27209E47" w14:textId="77777777" w:rsidTr="00AD7DD2">
        <w:tc>
          <w:tcPr>
            <w:tcW w:w="2263" w:type="dxa"/>
            <w:shd w:val="clear" w:color="auto" w:fill="auto"/>
          </w:tcPr>
          <w:p w14:paraId="5D3BF67C" w14:textId="77777777" w:rsidR="0035369C" w:rsidRPr="00E71858" w:rsidRDefault="0035369C" w:rsidP="00AD7DD2">
            <w:pPr>
              <w:widowControl w:val="0"/>
              <w:adjustRightInd w:val="0"/>
              <w:snapToGrid w:val="0"/>
              <w:spacing w:after="0"/>
              <w:rPr>
                <w:szCs w:val="20"/>
              </w:rPr>
            </w:pPr>
            <w:r w:rsidRPr="00E71858">
              <w:rPr>
                <w:szCs w:val="20"/>
              </w:rPr>
              <w:t>Company(s)</w:t>
            </w:r>
          </w:p>
        </w:tc>
        <w:tc>
          <w:tcPr>
            <w:tcW w:w="7044" w:type="dxa"/>
            <w:shd w:val="clear" w:color="auto" w:fill="auto"/>
          </w:tcPr>
          <w:p w14:paraId="606BEAEE" w14:textId="77777777" w:rsidR="0035369C" w:rsidRPr="00E71858" w:rsidRDefault="0035369C" w:rsidP="00AD7DD2">
            <w:pPr>
              <w:widowControl w:val="0"/>
              <w:adjustRightInd w:val="0"/>
              <w:snapToGrid w:val="0"/>
              <w:spacing w:after="0"/>
              <w:rPr>
                <w:szCs w:val="20"/>
              </w:rPr>
            </w:pPr>
            <w:r w:rsidRPr="00E71858">
              <w:rPr>
                <w:szCs w:val="20"/>
              </w:rPr>
              <w:t>View/position</w:t>
            </w:r>
          </w:p>
        </w:tc>
      </w:tr>
      <w:tr w:rsidR="005A76A7" w14:paraId="62AE520A" w14:textId="77777777" w:rsidTr="00AD7DD2">
        <w:tc>
          <w:tcPr>
            <w:tcW w:w="2263" w:type="dxa"/>
            <w:shd w:val="clear" w:color="auto" w:fill="auto"/>
          </w:tcPr>
          <w:p w14:paraId="27743016" w14:textId="6CF09F3F" w:rsidR="005A76A7" w:rsidRDefault="005A76A7" w:rsidP="00AD7DD2">
            <w:pPr>
              <w:widowControl w:val="0"/>
              <w:adjustRightInd w:val="0"/>
              <w:snapToGrid w:val="0"/>
              <w:spacing w:after="0"/>
              <w:rPr>
                <w:szCs w:val="20"/>
              </w:rPr>
            </w:pPr>
            <w:r>
              <w:rPr>
                <w:szCs w:val="20"/>
              </w:rPr>
              <w:t>Huawei</w:t>
            </w:r>
          </w:p>
        </w:tc>
        <w:tc>
          <w:tcPr>
            <w:tcW w:w="7044" w:type="dxa"/>
            <w:shd w:val="clear" w:color="auto" w:fill="auto"/>
          </w:tcPr>
          <w:p w14:paraId="2F6577B6" w14:textId="12C26DDC" w:rsidR="005A76A7" w:rsidRPr="0035369C" w:rsidRDefault="005A76A7" w:rsidP="005A76A7">
            <w:r w:rsidRPr="005A76A7">
              <w:t>Multiple transmission occasions within the configured periodicity</w:t>
            </w:r>
          </w:p>
        </w:tc>
      </w:tr>
      <w:tr w:rsidR="0035369C" w14:paraId="6F9743FD" w14:textId="77777777" w:rsidTr="00AD7DD2">
        <w:tc>
          <w:tcPr>
            <w:tcW w:w="2263" w:type="dxa"/>
            <w:shd w:val="clear" w:color="auto" w:fill="auto"/>
          </w:tcPr>
          <w:p w14:paraId="2964E043" w14:textId="4D671F8D" w:rsidR="0035369C" w:rsidRDefault="0035369C" w:rsidP="00AD7DD2">
            <w:pPr>
              <w:widowControl w:val="0"/>
              <w:adjustRightInd w:val="0"/>
              <w:snapToGrid w:val="0"/>
              <w:spacing w:after="0"/>
              <w:rPr>
                <w:szCs w:val="20"/>
              </w:rPr>
            </w:pPr>
            <w:r>
              <w:rPr>
                <w:szCs w:val="20"/>
              </w:rPr>
              <w:t>S</w:t>
            </w:r>
            <w:r w:rsidR="005A76A7">
              <w:rPr>
                <w:szCs w:val="20"/>
              </w:rPr>
              <w:t>ony</w:t>
            </w:r>
          </w:p>
        </w:tc>
        <w:tc>
          <w:tcPr>
            <w:tcW w:w="7044" w:type="dxa"/>
            <w:shd w:val="clear" w:color="auto" w:fill="auto"/>
          </w:tcPr>
          <w:p w14:paraId="1DFC3558" w14:textId="46646B76" w:rsidR="0035369C" w:rsidRPr="005A76A7" w:rsidRDefault="005A76A7" w:rsidP="005A76A7">
            <w:r w:rsidRPr="0035369C">
              <w:t>Support multiple time offsets configuration to increase the flexibility on the time-domain resource allocation for NR-U configured grant operations.</w:t>
            </w:r>
          </w:p>
        </w:tc>
      </w:tr>
      <w:tr w:rsidR="0035369C" w14:paraId="283A6AE6" w14:textId="77777777" w:rsidTr="00AD7DD2">
        <w:tc>
          <w:tcPr>
            <w:tcW w:w="2263" w:type="dxa"/>
            <w:shd w:val="clear" w:color="auto" w:fill="auto"/>
          </w:tcPr>
          <w:p w14:paraId="0BE10C3F" w14:textId="000C5BCD" w:rsidR="0035369C" w:rsidRPr="00E71858" w:rsidRDefault="0068738E" w:rsidP="00AD7DD2">
            <w:pPr>
              <w:widowControl w:val="0"/>
              <w:adjustRightInd w:val="0"/>
              <w:snapToGrid w:val="0"/>
              <w:spacing w:after="0"/>
              <w:rPr>
                <w:szCs w:val="20"/>
              </w:rPr>
            </w:pPr>
            <w:r>
              <w:rPr>
                <w:szCs w:val="20"/>
              </w:rPr>
              <w:t>vivo</w:t>
            </w:r>
          </w:p>
        </w:tc>
        <w:tc>
          <w:tcPr>
            <w:tcW w:w="7044" w:type="dxa"/>
            <w:shd w:val="clear" w:color="auto" w:fill="auto"/>
          </w:tcPr>
          <w:p w14:paraId="539F7AE4" w14:textId="45A1BA20" w:rsidR="0035369C" w:rsidRPr="00E71858" w:rsidRDefault="0068738E" w:rsidP="00AD7DD2">
            <w:pPr>
              <w:widowControl w:val="0"/>
              <w:adjustRightInd w:val="0"/>
              <w:snapToGrid w:val="0"/>
              <w:spacing w:after="0"/>
              <w:rPr>
                <w:szCs w:val="20"/>
              </w:rPr>
            </w:pPr>
            <w:r w:rsidRPr="0068738E">
              <w:rPr>
                <w:szCs w:val="20"/>
              </w:rPr>
              <w:t>For NR-U UL configured grant, UE determines multiple candidate transmission occasions within a period based on the first candidate transmission occasion, duration of PUSCH and period P.</w:t>
            </w:r>
          </w:p>
        </w:tc>
      </w:tr>
    </w:tbl>
    <w:p w14:paraId="7F4D73D9" w14:textId="77777777" w:rsidR="0035369C" w:rsidRDefault="0035369C" w:rsidP="004E166C"/>
    <w:p w14:paraId="22D4CE84" w14:textId="69D9B6A3" w:rsidR="00E71858" w:rsidRPr="002F17D9" w:rsidRDefault="002F17D9" w:rsidP="002F17D9">
      <w:r w:rsidRPr="002F17D9">
        <w:rPr>
          <w:b/>
        </w:rPr>
        <w:t>Suggestion</w:t>
      </w:r>
      <w:r>
        <w:t xml:space="preserve">: It is understood that multiple starting positions in the unit of configured TTI would be allowed by default. It is suggested to discuss if further enhancement would be necessary, i.e., sub-TTI level stating positions.  </w:t>
      </w:r>
    </w:p>
    <w:p w14:paraId="1A7BEDCE" w14:textId="2E9F8B4A" w:rsidR="00687C1F" w:rsidRDefault="00687C1F" w:rsidP="002F17D9">
      <w:pPr>
        <w:pStyle w:val="Heading1"/>
        <w:keepNext w:val="0"/>
        <w:widowControl w:val="0"/>
        <w:spacing w:before="480" w:after="240"/>
        <w:ind w:left="518" w:hanging="518"/>
        <w:rPr>
          <w:sz w:val="28"/>
        </w:rPr>
      </w:pPr>
      <w:r>
        <w:rPr>
          <w:sz w:val="28"/>
        </w:rPr>
        <w:t>UE multiplexing and collision avoidance</w:t>
      </w:r>
    </w:p>
    <w:p w14:paraId="28987FC5" w14:textId="3B4E466D" w:rsidR="00AD68DD" w:rsidRDefault="00AD68DD" w:rsidP="00AD68DD">
      <w:r w:rsidRPr="00AD68DD">
        <w:rPr>
          <w:b/>
        </w:rPr>
        <w:t>Background</w:t>
      </w:r>
      <w:r>
        <w:t xml:space="preserve">: In Rel-15 LTE </w:t>
      </w:r>
      <w:proofErr w:type="spellStart"/>
      <w:r>
        <w:t>FeLAA</w:t>
      </w:r>
      <w:proofErr w:type="spellEnd"/>
      <w:r>
        <w:t>, the following UE behaviour was agreed to facilitate the collision avoidance between AUL transmissions and between AUL and SUL transmissions.</w:t>
      </w:r>
    </w:p>
    <w:p w14:paraId="6C0152E6" w14:textId="77777777" w:rsidR="00AD68DD" w:rsidRDefault="00AD68DD" w:rsidP="00AD68DD">
      <w:pPr>
        <w:pStyle w:val="ListParagraph"/>
        <w:numPr>
          <w:ilvl w:val="0"/>
          <w:numId w:val="20"/>
        </w:numPr>
        <w:spacing w:after="0"/>
        <w:rPr>
          <w:lang w:eastAsia="x-none"/>
        </w:rPr>
      </w:pPr>
      <w:r w:rsidRPr="00915E2E">
        <w:rPr>
          <w:lang w:eastAsia="x-none"/>
        </w:rPr>
        <w:t xml:space="preserve">When an AUL UE is allocated to occupy the full channel bandwidth, i.e., all the interlaces, the UE is configured with </w:t>
      </w:r>
      <w:r>
        <w:rPr>
          <w:lang w:eastAsia="x-none"/>
        </w:rPr>
        <w:t xml:space="preserve">a separate </w:t>
      </w:r>
      <w:r w:rsidRPr="00915E2E">
        <w:rPr>
          <w:lang w:eastAsia="x-none"/>
        </w:rPr>
        <w:t xml:space="preserve">AUL-specific </w:t>
      </w:r>
      <w:r>
        <w:rPr>
          <w:lang w:eastAsia="x-none"/>
        </w:rPr>
        <w:t xml:space="preserve">set of </w:t>
      </w:r>
      <w:r w:rsidRPr="00915E2E">
        <w:rPr>
          <w:lang w:eastAsia="x-none"/>
        </w:rPr>
        <w:t xml:space="preserve">PUSCH starting </w:t>
      </w:r>
      <w:r>
        <w:rPr>
          <w:lang w:eastAsia="x-none"/>
        </w:rPr>
        <w:t xml:space="preserve">offset </w:t>
      </w:r>
      <w:r w:rsidRPr="00915E2E">
        <w:rPr>
          <w:lang w:eastAsia="x-none"/>
        </w:rPr>
        <w:t>values</w:t>
      </w:r>
      <w:r>
        <w:rPr>
          <w:lang w:eastAsia="x-none"/>
        </w:rPr>
        <w:t xml:space="preserve"> for each of the following cases</w:t>
      </w:r>
    </w:p>
    <w:p w14:paraId="09D64369" w14:textId="77777777" w:rsidR="00AD68DD" w:rsidRPr="00D345AC" w:rsidRDefault="00AD68DD" w:rsidP="00AD68DD">
      <w:pPr>
        <w:numPr>
          <w:ilvl w:val="1"/>
          <w:numId w:val="20"/>
        </w:numPr>
        <w:spacing w:after="0"/>
        <w:jc w:val="left"/>
        <w:rPr>
          <w:lang w:eastAsia="x-none"/>
        </w:rPr>
      </w:pPr>
      <w:r w:rsidRPr="00D345AC">
        <w:rPr>
          <w:lang w:eastAsia="x-none"/>
        </w:rPr>
        <w:t xml:space="preserve">For AUL transmissions outside of </w:t>
      </w:r>
      <w:proofErr w:type="spellStart"/>
      <w:r w:rsidRPr="00D345AC">
        <w:rPr>
          <w:lang w:eastAsia="x-none"/>
        </w:rPr>
        <w:t>eNB</w:t>
      </w:r>
      <w:proofErr w:type="spellEnd"/>
      <w:r w:rsidRPr="00D345AC">
        <w:rPr>
          <w:lang w:eastAsia="x-none"/>
        </w:rPr>
        <w:t xml:space="preserve"> obtained MCOT, the </w:t>
      </w:r>
      <w:r>
        <w:rPr>
          <w:lang w:eastAsia="x-none"/>
        </w:rPr>
        <w:t xml:space="preserve">configured </w:t>
      </w:r>
      <w:r w:rsidRPr="00D345AC">
        <w:rPr>
          <w:lang w:eastAsia="x-none"/>
        </w:rPr>
        <w:t>set</w:t>
      </w:r>
      <w:r>
        <w:rPr>
          <w:lang w:eastAsia="x-none"/>
        </w:rPr>
        <w:t xml:space="preserve"> is a subset of</w:t>
      </w:r>
      <w:r w:rsidRPr="00D345AC">
        <w:rPr>
          <w:lang w:eastAsia="x-none"/>
        </w:rPr>
        <w:t xml:space="preserve"> {16, 25, 34, 43, 52, 61, OS #1}.</w:t>
      </w:r>
    </w:p>
    <w:p w14:paraId="7BE4BE60" w14:textId="77777777" w:rsidR="00AD68DD" w:rsidRPr="00D345AC" w:rsidRDefault="00AD68DD" w:rsidP="00AD68DD">
      <w:pPr>
        <w:numPr>
          <w:ilvl w:val="1"/>
          <w:numId w:val="20"/>
        </w:numPr>
        <w:spacing w:after="0"/>
        <w:jc w:val="left"/>
        <w:rPr>
          <w:lang w:eastAsia="x-none"/>
        </w:rPr>
      </w:pPr>
      <w:r w:rsidRPr="00D345AC">
        <w:rPr>
          <w:lang w:eastAsia="x-none"/>
        </w:rPr>
        <w:t xml:space="preserve">For AUL transmissions inside of </w:t>
      </w:r>
      <w:proofErr w:type="spellStart"/>
      <w:r w:rsidRPr="00D345AC">
        <w:rPr>
          <w:lang w:eastAsia="x-none"/>
        </w:rPr>
        <w:t>eNB</w:t>
      </w:r>
      <w:proofErr w:type="spellEnd"/>
      <w:r w:rsidRPr="00D345AC">
        <w:rPr>
          <w:lang w:eastAsia="x-none"/>
        </w:rPr>
        <w:t xml:space="preserve"> obtained MCOT, </w:t>
      </w:r>
      <w:r>
        <w:rPr>
          <w:lang w:eastAsia="x-none"/>
        </w:rPr>
        <w:t xml:space="preserve">the configured set is a subset of </w:t>
      </w:r>
      <w:r w:rsidRPr="00D345AC">
        <w:rPr>
          <w:lang w:eastAsia="x-none"/>
        </w:rPr>
        <w:t>{34, 43, 52, 61, OS #1}.</w:t>
      </w:r>
    </w:p>
    <w:p w14:paraId="116861AA" w14:textId="77777777" w:rsidR="00AD68DD" w:rsidRDefault="00AD68DD" w:rsidP="00AD68DD">
      <w:pPr>
        <w:pStyle w:val="ListParagraph"/>
        <w:numPr>
          <w:ilvl w:val="0"/>
          <w:numId w:val="20"/>
        </w:numPr>
        <w:rPr>
          <w:lang w:eastAsia="x-none"/>
        </w:rPr>
      </w:pPr>
      <w:r w:rsidRPr="00D345AC">
        <w:rPr>
          <w:lang w:eastAsia="x-none"/>
        </w:rPr>
        <w:t>Note: The specific offset is randomly selected by the UE</w:t>
      </w:r>
      <w:r>
        <w:rPr>
          <w:lang w:eastAsia="x-none"/>
        </w:rPr>
        <w:t xml:space="preserve"> from the configured set</w:t>
      </w:r>
      <w:r w:rsidRPr="00D345AC">
        <w:rPr>
          <w:lang w:eastAsia="x-none"/>
        </w:rPr>
        <w:t>.</w:t>
      </w:r>
    </w:p>
    <w:p w14:paraId="6C7762BD" w14:textId="77777777" w:rsidR="00AD68DD" w:rsidRPr="00D345AC" w:rsidRDefault="00AD68DD" w:rsidP="00AD68DD">
      <w:pPr>
        <w:pStyle w:val="ListParagraph"/>
        <w:numPr>
          <w:ilvl w:val="0"/>
          <w:numId w:val="20"/>
        </w:numPr>
        <w:rPr>
          <w:lang w:eastAsia="x-none"/>
        </w:rPr>
      </w:pPr>
      <w:r w:rsidRPr="00D345AC">
        <w:rPr>
          <w:lang w:eastAsia="x-none"/>
        </w:rPr>
        <w:t xml:space="preserve">Note: The specific offset that is randomly selected by the UE is not </w:t>
      </w:r>
      <w:proofErr w:type="spellStart"/>
      <w:r w:rsidRPr="00D345AC">
        <w:rPr>
          <w:lang w:eastAsia="x-none"/>
        </w:rPr>
        <w:t>signaled</w:t>
      </w:r>
      <w:proofErr w:type="spellEnd"/>
      <w:r w:rsidRPr="00D345AC">
        <w:rPr>
          <w:lang w:eastAsia="x-none"/>
        </w:rPr>
        <w:t xml:space="preserve"> to the </w:t>
      </w:r>
      <w:proofErr w:type="spellStart"/>
      <w:r w:rsidRPr="00D345AC">
        <w:rPr>
          <w:lang w:eastAsia="x-none"/>
        </w:rPr>
        <w:t>eNB</w:t>
      </w:r>
      <w:proofErr w:type="spellEnd"/>
      <w:r w:rsidRPr="00D345AC">
        <w:rPr>
          <w:lang w:eastAsia="x-none"/>
        </w:rPr>
        <w:t>.</w:t>
      </w:r>
    </w:p>
    <w:p w14:paraId="44F0950C" w14:textId="574CA686" w:rsidR="00AD68DD" w:rsidRPr="00AD68DD" w:rsidRDefault="00DD5380" w:rsidP="00AD68DD">
      <w:r>
        <w:t xml:space="preserve">When Rel-15 LTE </w:t>
      </w:r>
      <w:proofErr w:type="spellStart"/>
      <w:r>
        <w:t>FeLAA</w:t>
      </w:r>
      <w:proofErr w:type="spellEnd"/>
      <w:r>
        <w:t xml:space="preserve"> UE is allocated with partial channel bandwidth, no such randomization is introduced to facilitate the multiplexing between AUL UEs.</w:t>
      </w:r>
    </w:p>
    <w:p w14:paraId="470747C0" w14:textId="77777777" w:rsidR="002F17D9" w:rsidRPr="00687C1F" w:rsidRDefault="002F17D9" w:rsidP="002F17D9">
      <w:pPr>
        <w:pStyle w:val="LGTdoc1"/>
        <w:adjustRightInd w:val="0"/>
        <w:spacing w:beforeLines="0" w:before="120" w:after="0" w:afterAutospacing="0"/>
        <w:rPr>
          <w:snapToGrid/>
          <w:kern w:val="2"/>
          <w:sz w:val="20"/>
          <w:lang w:val="en-GB"/>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87C1F" w14:paraId="6D82B9B5" w14:textId="77777777" w:rsidTr="00AD7DD2">
        <w:tc>
          <w:tcPr>
            <w:tcW w:w="2263" w:type="dxa"/>
            <w:shd w:val="clear" w:color="auto" w:fill="auto"/>
          </w:tcPr>
          <w:p w14:paraId="1D485F93" w14:textId="77777777" w:rsidR="00687C1F" w:rsidRPr="00E71858" w:rsidRDefault="00687C1F" w:rsidP="00AD7DD2">
            <w:pPr>
              <w:widowControl w:val="0"/>
              <w:adjustRightInd w:val="0"/>
              <w:snapToGrid w:val="0"/>
              <w:spacing w:after="0"/>
              <w:rPr>
                <w:szCs w:val="20"/>
              </w:rPr>
            </w:pPr>
            <w:r w:rsidRPr="00E71858">
              <w:rPr>
                <w:szCs w:val="20"/>
              </w:rPr>
              <w:t>Company(s)</w:t>
            </w:r>
          </w:p>
        </w:tc>
        <w:tc>
          <w:tcPr>
            <w:tcW w:w="7044" w:type="dxa"/>
            <w:shd w:val="clear" w:color="auto" w:fill="auto"/>
          </w:tcPr>
          <w:p w14:paraId="7C874C30" w14:textId="77777777" w:rsidR="00687C1F" w:rsidRPr="00E71858" w:rsidRDefault="00687C1F" w:rsidP="00AD7DD2">
            <w:pPr>
              <w:widowControl w:val="0"/>
              <w:adjustRightInd w:val="0"/>
              <w:snapToGrid w:val="0"/>
              <w:spacing w:after="0"/>
              <w:rPr>
                <w:szCs w:val="20"/>
              </w:rPr>
            </w:pPr>
            <w:r w:rsidRPr="00E71858">
              <w:rPr>
                <w:szCs w:val="20"/>
              </w:rPr>
              <w:t>View/position</w:t>
            </w:r>
          </w:p>
        </w:tc>
      </w:tr>
      <w:tr w:rsidR="002F17D9" w14:paraId="642E0FEB" w14:textId="77777777" w:rsidTr="00AD7DD2">
        <w:tc>
          <w:tcPr>
            <w:tcW w:w="2263" w:type="dxa"/>
            <w:shd w:val="clear" w:color="auto" w:fill="auto"/>
          </w:tcPr>
          <w:p w14:paraId="1AB9A982" w14:textId="1538BD79" w:rsidR="002F17D9" w:rsidRDefault="002F17D9"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5FA8A77B" w14:textId="72A03D95" w:rsidR="002F17D9" w:rsidRPr="00687C1F" w:rsidRDefault="002F17D9" w:rsidP="00687C1F">
            <w:pPr>
              <w:widowControl w:val="0"/>
              <w:adjustRightInd w:val="0"/>
              <w:snapToGrid w:val="0"/>
              <w:spacing w:after="0"/>
              <w:rPr>
                <w:szCs w:val="20"/>
              </w:rPr>
            </w:pPr>
            <w:r w:rsidRPr="002F17D9">
              <w:rPr>
                <w:szCs w:val="20"/>
              </w:rPr>
              <w:t>NR-U to consider a mechanism for resolving the contention among multiple UEs attempting to access the same configured grant resource.</w:t>
            </w:r>
          </w:p>
        </w:tc>
      </w:tr>
      <w:tr w:rsidR="00687C1F" w14:paraId="072C3A05" w14:textId="77777777" w:rsidTr="00AD7DD2">
        <w:tc>
          <w:tcPr>
            <w:tcW w:w="2263" w:type="dxa"/>
            <w:shd w:val="clear" w:color="auto" w:fill="auto"/>
          </w:tcPr>
          <w:p w14:paraId="0E51FD61" w14:textId="73A278DF" w:rsidR="00687C1F" w:rsidRDefault="00687C1F" w:rsidP="00AD7DD2">
            <w:pPr>
              <w:widowControl w:val="0"/>
              <w:adjustRightInd w:val="0"/>
              <w:snapToGrid w:val="0"/>
              <w:spacing w:after="0"/>
              <w:rPr>
                <w:szCs w:val="20"/>
              </w:rPr>
            </w:pPr>
            <w:r>
              <w:rPr>
                <w:szCs w:val="20"/>
              </w:rPr>
              <w:t>Huawei</w:t>
            </w:r>
          </w:p>
        </w:tc>
        <w:tc>
          <w:tcPr>
            <w:tcW w:w="7044" w:type="dxa"/>
            <w:shd w:val="clear" w:color="auto" w:fill="auto"/>
          </w:tcPr>
          <w:p w14:paraId="7A721F6B" w14:textId="6B8B8F82" w:rsidR="00687C1F" w:rsidRPr="00E71858" w:rsidRDefault="00687C1F" w:rsidP="00687C1F">
            <w:pPr>
              <w:widowControl w:val="0"/>
              <w:adjustRightInd w:val="0"/>
              <w:snapToGrid w:val="0"/>
              <w:spacing w:after="0"/>
              <w:rPr>
                <w:szCs w:val="20"/>
              </w:rPr>
            </w:pPr>
            <w:r w:rsidRPr="00687C1F">
              <w:rPr>
                <w:szCs w:val="20"/>
              </w:rPr>
              <w:t>Alignment of transmission start time of multiple UEs configured with the same time-domain resources</w:t>
            </w:r>
            <w:r>
              <w:rPr>
                <w:szCs w:val="20"/>
              </w:rPr>
              <w:t>.</w:t>
            </w:r>
          </w:p>
        </w:tc>
      </w:tr>
      <w:tr w:rsidR="00DD5380" w14:paraId="7D096EBB" w14:textId="77777777" w:rsidTr="00AD7DD2">
        <w:tc>
          <w:tcPr>
            <w:tcW w:w="2263" w:type="dxa"/>
            <w:shd w:val="clear" w:color="auto" w:fill="auto"/>
          </w:tcPr>
          <w:p w14:paraId="3D8D312E" w14:textId="79366F2C" w:rsidR="00DD5380" w:rsidRDefault="00DD5380" w:rsidP="00DD5380">
            <w:pPr>
              <w:widowControl w:val="0"/>
              <w:adjustRightInd w:val="0"/>
              <w:snapToGrid w:val="0"/>
              <w:spacing w:after="0"/>
              <w:rPr>
                <w:szCs w:val="20"/>
              </w:rPr>
            </w:pPr>
            <w:r>
              <w:rPr>
                <w:szCs w:val="20"/>
              </w:rPr>
              <w:t>Samsung</w:t>
            </w:r>
          </w:p>
        </w:tc>
        <w:tc>
          <w:tcPr>
            <w:tcW w:w="7044" w:type="dxa"/>
            <w:shd w:val="clear" w:color="auto" w:fill="auto"/>
          </w:tcPr>
          <w:p w14:paraId="6CA47AD7" w14:textId="3853E44B" w:rsidR="00DD5380" w:rsidRPr="00687C1F" w:rsidRDefault="00DD5380" w:rsidP="00DD5380">
            <w:pPr>
              <w:widowControl w:val="0"/>
              <w:adjustRightInd w:val="0"/>
              <w:snapToGrid w:val="0"/>
              <w:spacing w:after="0"/>
              <w:rPr>
                <w:szCs w:val="20"/>
              </w:rPr>
            </w:pPr>
            <w:r w:rsidRPr="00B31FCC">
              <w:rPr>
                <w:szCs w:val="20"/>
              </w:rPr>
              <w:t>Subcarrier spacing need to be considered for determining offset value for starting position of AUL.</w:t>
            </w:r>
          </w:p>
        </w:tc>
      </w:tr>
      <w:tr w:rsidR="00DD5380" w14:paraId="16A86809" w14:textId="77777777" w:rsidTr="00AD7DD2">
        <w:tc>
          <w:tcPr>
            <w:tcW w:w="2263" w:type="dxa"/>
            <w:shd w:val="clear" w:color="auto" w:fill="auto"/>
          </w:tcPr>
          <w:p w14:paraId="1F1DA65D" w14:textId="0569EE16" w:rsidR="00DD5380" w:rsidRDefault="00DD5380" w:rsidP="00DD5380">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4F84045E" w14:textId="4BDF777E" w:rsidR="00DD5380" w:rsidRPr="00687C1F" w:rsidRDefault="00DD5380" w:rsidP="00DD5380">
            <w:pPr>
              <w:widowControl w:val="0"/>
              <w:adjustRightInd w:val="0"/>
              <w:snapToGrid w:val="0"/>
              <w:spacing w:after="0"/>
              <w:rPr>
                <w:szCs w:val="20"/>
              </w:rPr>
            </w:pPr>
            <w:r w:rsidRPr="0068738E">
              <w:rPr>
                <w:szCs w:val="20"/>
              </w:rPr>
              <w:t>More applicable collision resolution mechanism between scheduled UL transmission and autonomous UL transmission for NR-U need to be studied.</w:t>
            </w:r>
          </w:p>
        </w:tc>
      </w:tr>
      <w:tr w:rsidR="00687C1F" w14:paraId="6ED7E2E2" w14:textId="77777777" w:rsidTr="00AD7DD2">
        <w:tc>
          <w:tcPr>
            <w:tcW w:w="2263" w:type="dxa"/>
            <w:shd w:val="clear" w:color="auto" w:fill="auto"/>
          </w:tcPr>
          <w:p w14:paraId="46BA85E4" w14:textId="3294F8B4" w:rsidR="00687C1F" w:rsidRDefault="004B72C1" w:rsidP="00AD7DD2">
            <w:pPr>
              <w:widowControl w:val="0"/>
              <w:adjustRightInd w:val="0"/>
              <w:snapToGrid w:val="0"/>
              <w:spacing w:after="0"/>
              <w:rPr>
                <w:szCs w:val="20"/>
              </w:rPr>
            </w:pPr>
            <w:r>
              <w:rPr>
                <w:szCs w:val="20"/>
              </w:rPr>
              <w:t>Qualcomm</w:t>
            </w:r>
          </w:p>
        </w:tc>
        <w:tc>
          <w:tcPr>
            <w:tcW w:w="7044" w:type="dxa"/>
            <w:shd w:val="clear" w:color="auto" w:fill="auto"/>
          </w:tcPr>
          <w:p w14:paraId="7CAF5EE1" w14:textId="20C01D07" w:rsidR="00687C1F" w:rsidRDefault="004B72C1" w:rsidP="00AD7DD2">
            <w:pPr>
              <w:widowControl w:val="0"/>
              <w:adjustRightInd w:val="0"/>
              <w:snapToGrid w:val="0"/>
              <w:spacing w:after="0"/>
              <w:rPr>
                <w:szCs w:val="20"/>
              </w:rPr>
            </w:pPr>
            <w:r w:rsidRPr="004B72C1">
              <w:rPr>
                <w:szCs w:val="20"/>
              </w:rPr>
              <w:t>How to assign AUL resource to achieve better medium efficiency should be studied in NR-U AUL.</w:t>
            </w:r>
          </w:p>
        </w:tc>
      </w:tr>
      <w:tr w:rsidR="00687C1F" w14:paraId="2761D087" w14:textId="77777777" w:rsidTr="00AD7DD2">
        <w:tc>
          <w:tcPr>
            <w:tcW w:w="2263" w:type="dxa"/>
            <w:shd w:val="clear" w:color="auto" w:fill="auto"/>
          </w:tcPr>
          <w:p w14:paraId="6B27EFC2" w14:textId="012F6A6D" w:rsidR="00687C1F" w:rsidRDefault="00F472CF" w:rsidP="00AD7DD2">
            <w:pPr>
              <w:widowControl w:val="0"/>
              <w:adjustRightInd w:val="0"/>
              <w:snapToGrid w:val="0"/>
              <w:spacing w:after="0"/>
              <w:rPr>
                <w:szCs w:val="20"/>
              </w:rPr>
            </w:pPr>
            <w:r>
              <w:rPr>
                <w:szCs w:val="20"/>
              </w:rPr>
              <w:t>ZTE</w:t>
            </w:r>
          </w:p>
        </w:tc>
        <w:tc>
          <w:tcPr>
            <w:tcW w:w="7044" w:type="dxa"/>
            <w:shd w:val="clear" w:color="auto" w:fill="auto"/>
          </w:tcPr>
          <w:p w14:paraId="7625E8D3" w14:textId="13128CA6" w:rsidR="00687C1F" w:rsidRPr="002F17D9" w:rsidRDefault="00F472CF" w:rsidP="00AD7DD2">
            <w:pPr>
              <w:widowControl w:val="0"/>
              <w:adjustRightInd w:val="0"/>
              <w:snapToGrid w:val="0"/>
              <w:spacing w:after="0"/>
              <w:rPr>
                <w:szCs w:val="20"/>
              </w:rPr>
            </w:pPr>
            <w:r w:rsidRPr="002F17D9">
              <w:rPr>
                <w:rFonts w:eastAsia="SimSun" w:hint="eastAsia"/>
                <w:lang w:val="en-US" w:eastAsia="zh-CN"/>
              </w:rPr>
              <w:t xml:space="preserve">Further studies should be performed on how to support multiple access </w:t>
            </w:r>
            <w:r w:rsidRPr="002F17D9">
              <w:rPr>
                <w:rFonts w:eastAsia="SimSun"/>
                <w:lang w:val="en-US" w:eastAsia="zh-CN"/>
              </w:rPr>
              <w:t>for NR-U</w:t>
            </w:r>
            <w:r w:rsidRPr="002F17D9">
              <w:rPr>
                <w:rFonts w:eastAsia="SimSun" w:hint="eastAsia"/>
                <w:lang w:val="en-US" w:eastAsia="zh-CN"/>
              </w:rPr>
              <w:t xml:space="preserve"> considering LBT influence.</w:t>
            </w:r>
          </w:p>
        </w:tc>
      </w:tr>
      <w:tr w:rsidR="00035499" w14:paraId="78AFD6B0" w14:textId="77777777" w:rsidTr="00AD7DD2">
        <w:tc>
          <w:tcPr>
            <w:tcW w:w="2263" w:type="dxa"/>
            <w:shd w:val="clear" w:color="auto" w:fill="auto"/>
          </w:tcPr>
          <w:p w14:paraId="746D6973" w14:textId="690B0E6B" w:rsidR="00035499" w:rsidRDefault="00035499" w:rsidP="00AD7DD2">
            <w:pPr>
              <w:widowControl w:val="0"/>
              <w:adjustRightInd w:val="0"/>
              <w:snapToGrid w:val="0"/>
              <w:spacing w:after="0"/>
              <w:rPr>
                <w:szCs w:val="20"/>
              </w:rPr>
            </w:pPr>
            <w:r>
              <w:rPr>
                <w:szCs w:val="20"/>
              </w:rPr>
              <w:t>TCL</w:t>
            </w:r>
          </w:p>
        </w:tc>
        <w:tc>
          <w:tcPr>
            <w:tcW w:w="7044" w:type="dxa"/>
            <w:shd w:val="clear" w:color="auto" w:fill="auto"/>
          </w:tcPr>
          <w:p w14:paraId="24735C7C" w14:textId="6C3FBFDC" w:rsidR="00035499" w:rsidRPr="002F17D9" w:rsidRDefault="00035499" w:rsidP="00AD7DD2">
            <w:pPr>
              <w:widowControl w:val="0"/>
              <w:adjustRightInd w:val="0"/>
              <w:snapToGrid w:val="0"/>
              <w:spacing w:after="0"/>
              <w:rPr>
                <w:rFonts w:eastAsia="SimSun"/>
                <w:lang w:val="en-US" w:eastAsia="zh-CN"/>
              </w:rPr>
            </w:pPr>
            <w:r>
              <w:rPr>
                <w:rFonts w:eastAsia="SimSun"/>
                <w:lang w:val="en-US" w:eastAsia="zh-CN"/>
              </w:rPr>
              <w:t>NR-U should study mechanisms to ensure user multiplexing for aligned transmissions by way of aligning their LBTs.</w:t>
            </w:r>
          </w:p>
        </w:tc>
      </w:tr>
    </w:tbl>
    <w:p w14:paraId="0C23CDAD" w14:textId="77777777" w:rsidR="00ED3267" w:rsidRDefault="00ED3267" w:rsidP="00ED3267">
      <w:pPr>
        <w:rPr>
          <w:b/>
        </w:rPr>
      </w:pPr>
    </w:p>
    <w:p w14:paraId="0877990C" w14:textId="7009D64B" w:rsidR="00ED3267" w:rsidRDefault="00ED3267" w:rsidP="00ED3267">
      <w:r w:rsidRPr="002F17D9">
        <w:rPr>
          <w:b/>
        </w:rPr>
        <w:lastRenderedPageBreak/>
        <w:t>Suggestion</w:t>
      </w:r>
      <w:r>
        <w:t xml:space="preserve">: Given many companies’ views, the corresponding issue needs to be discussed. However, as no detailed solution is being proposed, it is suggested to capture high level motivation of the proposals and continue discussions in the coming meetings. </w:t>
      </w:r>
    </w:p>
    <w:p w14:paraId="3E58F28B" w14:textId="77777777" w:rsidR="00ED3267" w:rsidRDefault="00ED3267" w:rsidP="00ED3267">
      <w:pPr>
        <w:spacing w:before="240"/>
        <w:rPr>
          <w:lang w:eastAsia="zh-CN"/>
        </w:rPr>
      </w:pPr>
      <w:r w:rsidRPr="00354B29">
        <w:rPr>
          <w:b/>
          <w:highlight w:val="yellow"/>
          <w:lang w:eastAsia="zh-CN"/>
        </w:rPr>
        <w:t>Proposal</w:t>
      </w:r>
      <w:r>
        <w:rPr>
          <w:lang w:eastAsia="zh-CN"/>
        </w:rPr>
        <w:t>:</w:t>
      </w:r>
    </w:p>
    <w:p w14:paraId="14E26279" w14:textId="263C1ED2" w:rsidR="00ED3267" w:rsidRDefault="00ED3267" w:rsidP="00ED3267">
      <w:pPr>
        <w:pStyle w:val="ListParagraph"/>
        <w:numPr>
          <w:ilvl w:val="0"/>
          <w:numId w:val="20"/>
        </w:numPr>
        <w:rPr>
          <w:rFonts w:ascii="Times" w:hAnsi="Times"/>
        </w:rPr>
      </w:pPr>
      <w:r>
        <w:rPr>
          <w:rFonts w:ascii="Times" w:hAnsi="Times"/>
        </w:rPr>
        <w:t xml:space="preserve">It is </w:t>
      </w:r>
      <w:r w:rsidR="00057F73">
        <w:rPr>
          <w:rFonts w:ascii="Times" w:hAnsi="Times"/>
        </w:rPr>
        <w:t>identified beneficial to consider UE multiplexing and collision avoidance mechanisms between configured grant transmissions and between configured grant and scheduled grant transmissions.</w:t>
      </w:r>
      <w:r>
        <w:rPr>
          <w:rFonts w:ascii="Times" w:hAnsi="Times"/>
        </w:rPr>
        <w:t xml:space="preserve"> </w:t>
      </w:r>
    </w:p>
    <w:p w14:paraId="6680EC2D" w14:textId="3E48E65F" w:rsidR="00E15237" w:rsidRPr="00057F73" w:rsidRDefault="00057F73" w:rsidP="00057F73">
      <w:pPr>
        <w:pStyle w:val="ListParagraph"/>
        <w:numPr>
          <w:ilvl w:val="1"/>
          <w:numId w:val="20"/>
        </w:numPr>
        <w:rPr>
          <w:rFonts w:ascii="Times" w:hAnsi="Times"/>
        </w:rPr>
      </w:pPr>
      <w:r>
        <w:rPr>
          <w:rFonts w:ascii="Times" w:hAnsi="Times"/>
        </w:rPr>
        <w:t>FFS: detailed mechanism.</w:t>
      </w:r>
    </w:p>
    <w:p w14:paraId="4C903016" w14:textId="7216BB6E" w:rsidR="003C1BD2" w:rsidRDefault="00E15237" w:rsidP="003C1BD2">
      <w:pPr>
        <w:pStyle w:val="Heading1"/>
        <w:keepNext w:val="0"/>
        <w:widowControl w:val="0"/>
        <w:spacing w:before="480" w:after="240"/>
        <w:ind w:left="518" w:hanging="518"/>
        <w:rPr>
          <w:sz w:val="28"/>
        </w:rPr>
      </w:pPr>
      <w:r>
        <w:rPr>
          <w:sz w:val="28"/>
        </w:rPr>
        <w:t xml:space="preserve">Others </w:t>
      </w:r>
    </w:p>
    <w:p w14:paraId="69589259" w14:textId="0DBA9FEF" w:rsidR="002F17D9" w:rsidRPr="00B23809" w:rsidRDefault="002F17D9" w:rsidP="00057F73">
      <w:pPr>
        <w:pStyle w:val="Heading2"/>
        <w:spacing w:before="360"/>
        <w:rPr>
          <w:rFonts w:ascii="Arial" w:hAnsi="Arial"/>
        </w:rPr>
      </w:pPr>
      <w:r>
        <w:rPr>
          <w:rFonts w:ascii="Arial" w:hAnsi="Arial"/>
        </w:rPr>
        <w:t>Avoid</w:t>
      </w:r>
      <w:r w:rsidR="00057F73">
        <w:rPr>
          <w:rFonts w:ascii="Arial" w:hAnsi="Arial"/>
        </w:rPr>
        <w:t>ing</w:t>
      </w:r>
      <w:r>
        <w:rPr>
          <w:rFonts w:ascii="Arial" w:hAnsi="Arial"/>
        </w:rPr>
        <w:t xml:space="preserve"> signal for initial access/RRM </w:t>
      </w:r>
    </w:p>
    <w:p w14:paraId="05F3463D" w14:textId="77777777" w:rsidR="002F17D9" w:rsidRDefault="002F17D9" w:rsidP="002F17D9">
      <w:pPr>
        <w:widowControl w:val="0"/>
        <w:spacing w:after="60"/>
        <w:rPr>
          <w:szCs w:val="20"/>
        </w:rPr>
      </w:pPr>
    </w:p>
    <w:p w14:paraId="30DC4DD2" w14:textId="6224CB53" w:rsidR="002F17D9" w:rsidRDefault="00F270D5" w:rsidP="00F270D5">
      <w:pPr>
        <w:rPr>
          <w:rFonts w:eastAsia="MS Mincho"/>
          <w:iCs/>
          <w:lang w:eastAsia="ja-JP"/>
        </w:rPr>
      </w:pPr>
      <w:r w:rsidRPr="00F270D5">
        <w:rPr>
          <w:b/>
          <w:szCs w:val="20"/>
        </w:rPr>
        <w:t>Background</w:t>
      </w:r>
      <w:r>
        <w:rPr>
          <w:szCs w:val="20"/>
        </w:rPr>
        <w:t xml:space="preserve">: DL signals for initial access has high importance and needs to be protected. In this regard, Rel-15 LTE </w:t>
      </w:r>
      <w:proofErr w:type="spellStart"/>
      <w:r>
        <w:rPr>
          <w:szCs w:val="20"/>
        </w:rPr>
        <w:t>FeLAA</w:t>
      </w:r>
      <w:proofErr w:type="spellEnd"/>
      <w:r>
        <w:rPr>
          <w:szCs w:val="20"/>
        </w:rPr>
        <w:t xml:space="preserve"> made a restriction on the use of AUL such that </w:t>
      </w:r>
      <w:r w:rsidRPr="001E0970">
        <w:rPr>
          <w:rFonts w:eastAsia="MS Mincho"/>
          <w:iCs/>
          <w:lang w:eastAsia="ja-JP"/>
        </w:rPr>
        <w:t xml:space="preserve">AUL transmissions are not allowed in the subframes belonging to the DMTC window of the serving cell irrespective of the RRC configured bitmap. </w:t>
      </w:r>
    </w:p>
    <w:p w14:paraId="38991415" w14:textId="77777777" w:rsidR="00F270D5" w:rsidRPr="00F270D5" w:rsidRDefault="00F270D5" w:rsidP="00F270D5">
      <w:pPr>
        <w:rPr>
          <w:rFonts w:eastAsia="MS Mincho"/>
          <w:iCs/>
          <w:lang w:eastAsia="ja-JP"/>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2F17D9" w14:paraId="3C7933AD" w14:textId="77777777" w:rsidTr="00A64F9F">
        <w:tc>
          <w:tcPr>
            <w:tcW w:w="2263" w:type="dxa"/>
            <w:shd w:val="clear" w:color="auto" w:fill="auto"/>
          </w:tcPr>
          <w:p w14:paraId="0EA22F1C" w14:textId="77777777" w:rsidR="002F17D9" w:rsidRPr="00E71858" w:rsidRDefault="002F17D9" w:rsidP="00A64F9F">
            <w:pPr>
              <w:widowControl w:val="0"/>
              <w:adjustRightInd w:val="0"/>
              <w:snapToGrid w:val="0"/>
              <w:spacing w:after="0"/>
              <w:rPr>
                <w:szCs w:val="20"/>
              </w:rPr>
            </w:pPr>
            <w:r w:rsidRPr="00E71858">
              <w:rPr>
                <w:szCs w:val="20"/>
              </w:rPr>
              <w:t>Company(s)</w:t>
            </w:r>
          </w:p>
        </w:tc>
        <w:tc>
          <w:tcPr>
            <w:tcW w:w="7044" w:type="dxa"/>
            <w:shd w:val="clear" w:color="auto" w:fill="auto"/>
          </w:tcPr>
          <w:p w14:paraId="7EF5F306" w14:textId="77777777" w:rsidR="002F17D9" w:rsidRPr="00E71858" w:rsidRDefault="002F17D9" w:rsidP="00A64F9F">
            <w:pPr>
              <w:widowControl w:val="0"/>
              <w:adjustRightInd w:val="0"/>
              <w:snapToGrid w:val="0"/>
              <w:spacing w:after="0"/>
              <w:rPr>
                <w:szCs w:val="20"/>
              </w:rPr>
            </w:pPr>
            <w:r w:rsidRPr="00E71858">
              <w:rPr>
                <w:szCs w:val="20"/>
              </w:rPr>
              <w:t>View/position</w:t>
            </w:r>
          </w:p>
        </w:tc>
      </w:tr>
      <w:tr w:rsidR="002F17D9" w14:paraId="33166970" w14:textId="77777777" w:rsidTr="00A64F9F">
        <w:tc>
          <w:tcPr>
            <w:tcW w:w="2263" w:type="dxa"/>
            <w:shd w:val="clear" w:color="auto" w:fill="auto"/>
          </w:tcPr>
          <w:p w14:paraId="10C04F7D" w14:textId="77777777" w:rsidR="002F17D9" w:rsidRDefault="002F17D9" w:rsidP="00A64F9F">
            <w:pPr>
              <w:widowControl w:val="0"/>
              <w:adjustRightInd w:val="0"/>
              <w:snapToGrid w:val="0"/>
              <w:spacing w:after="0"/>
              <w:rPr>
                <w:szCs w:val="20"/>
              </w:rPr>
            </w:pPr>
            <w:r>
              <w:rPr>
                <w:szCs w:val="20"/>
              </w:rPr>
              <w:t xml:space="preserve">Ericsson </w:t>
            </w:r>
          </w:p>
        </w:tc>
        <w:tc>
          <w:tcPr>
            <w:tcW w:w="7044" w:type="dxa"/>
            <w:shd w:val="clear" w:color="auto" w:fill="auto"/>
          </w:tcPr>
          <w:p w14:paraId="3CB62782" w14:textId="77777777" w:rsidR="002F17D9" w:rsidRPr="00E71858" w:rsidRDefault="002F17D9" w:rsidP="00A64F9F">
            <w:pPr>
              <w:widowControl w:val="0"/>
              <w:adjustRightInd w:val="0"/>
              <w:snapToGrid w:val="0"/>
              <w:spacing w:after="0"/>
              <w:rPr>
                <w:szCs w:val="20"/>
              </w:rPr>
            </w:pPr>
            <w:bookmarkStart w:id="19" w:name="_Toc521718759"/>
            <w:r w:rsidRPr="00B92D03">
              <w:t xml:space="preserve">The UE shall not attempt a </w:t>
            </w:r>
            <w:r>
              <w:t>configured UL</w:t>
            </w:r>
            <w:r w:rsidRPr="00B92D03">
              <w:t xml:space="preserve"> transmission, even if allowed according to </w:t>
            </w:r>
            <w:r>
              <w:t>the configured time-domain resources</w:t>
            </w:r>
            <w:r w:rsidRPr="00B92D03">
              <w:t>, in</w:t>
            </w:r>
            <w:r>
              <w:t xml:space="preserve"> slots</w:t>
            </w:r>
            <w:r w:rsidRPr="00B92D03">
              <w:t xml:space="preserve"> that </w:t>
            </w:r>
            <w:r>
              <w:t>are configured for DRS transmissions.</w:t>
            </w:r>
            <w:bookmarkEnd w:id="19"/>
          </w:p>
        </w:tc>
      </w:tr>
      <w:tr w:rsidR="002F17D9" w14:paraId="5FA766C5" w14:textId="77777777" w:rsidTr="00A64F9F">
        <w:tc>
          <w:tcPr>
            <w:tcW w:w="2263" w:type="dxa"/>
            <w:shd w:val="clear" w:color="auto" w:fill="auto"/>
          </w:tcPr>
          <w:p w14:paraId="7DD7C4E7" w14:textId="77777777" w:rsidR="002F17D9" w:rsidRDefault="002F17D9" w:rsidP="00A64F9F">
            <w:pPr>
              <w:widowControl w:val="0"/>
              <w:adjustRightInd w:val="0"/>
              <w:snapToGrid w:val="0"/>
              <w:spacing w:after="0"/>
              <w:rPr>
                <w:szCs w:val="20"/>
              </w:rPr>
            </w:pPr>
            <w:r>
              <w:rPr>
                <w:szCs w:val="20"/>
              </w:rPr>
              <w:t>Intel</w:t>
            </w:r>
          </w:p>
        </w:tc>
        <w:tc>
          <w:tcPr>
            <w:tcW w:w="7044" w:type="dxa"/>
            <w:shd w:val="clear" w:color="auto" w:fill="auto"/>
          </w:tcPr>
          <w:p w14:paraId="59A9BC3D" w14:textId="77777777" w:rsidR="002F17D9" w:rsidRDefault="002F17D9" w:rsidP="00A64F9F">
            <w:pPr>
              <w:widowControl w:val="0"/>
              <w:adjustRightInd w:val="0"/>
              <w:snapToGrid w:val="0"/>
              <w:spacing w:after="0"/>
              <w:rPr>
                <w:szCs w:val="20"/>
              </w:rPr>
            </w:pPr>
            <w:r w:rsidRPr="00E71858">
              <w:rPr>
                <w:szCs w:val="20"/>
              </w:rPr>
              <w:t xml:space="preserve">Grant-free UL transmissions are not allowed in the slots belonging to the SMTC window of the serving cell irrespective of the time-domain resources configured via higher layer </w:t>
            </w:r>
            <w:proofErr w:type="spellStart"/>
            <w:r w:rsidRPr="00E71858">
              <w:rPr>
                <w:szCs w:val="20"/>
              </w:rPr>
              <w:t>signaling</w:t>
            </w:r>
            <w:proofErr w:type="spellEnd"/>
            <w:r w:rsidRPr="00E71858">
              <w:rPr>
                <w:szCs w:val="20"/>
              </w:rPr>
              <w:t>.</w:t>
            </w:r>
          </w:p>
        </w:tc>
      </w:tr>
    </w:tbl>
    <w:p w14:paraId="35FD8D3A" w14:textId="77777777" w:rsidR="002F17D9" w:rsidRDefault="002F17D9" w:rsidP="002F17D9">
      <w:pPr>
        <w:widowControl w:val="0"/>
        <w:spacing w:after="60"/>
        <w:rPr>
          <w:szCs w:val="20"/>
        </w:rPr>
      </w:pPr>
    </w:p>
    <w:p w14:paraId="269EC024" w14:textId="005B6376" w:rsidR="002F17D9" w:rsidRDefault="00F270D5" w:rsidP="002F17D9">
      <w:r w:rsidRPr="00F270D5">
        <w:rPr>
          <w:b/>
        </w:rPr>
        <w:t>Suggestion</w:t>
      </w:r>
      <w:r>
        <w:t xml:space="preserve">: Similar proposals </w:t>
      </w:r>
      <w:r w:rsidR="0067431A">
        <w:t xml:space="preserve">with that of Rel-15 LTE </w:t>
      </w:r>
      <w:proofErr w:type="spellStart"/>
      <w:r w:rsidR="0067431A">
        <w:t>FeLAA</w:t>
      </w:r>
      <w:proofErr w:type="spellEnd"/>
      <w:r w:rsidR="0067431A">
        <w:t xml:space="preserve"> are made by a couple of companies. Although it is proposed only by a few companies, as it seems not controversial, the following proposal is suggested for discussion.</w:t>
      </w:r>
    </w:p>
    <w:p w14:paraId="754CD490" w14:textId="77777777" w:rsidR="0067431A" w:rsidRDefault="0067431A" w:rsidP="0067431A">
      <w:pPr>
        <w:spacing w:before="240"/>
        <w:rPr>
          <w:lang w:eastAsia="zh-CN"/>
        </w:rPr>
      </w:pPr>
      <w:r w:rsidRPr="00354B29">
        <w:rPr>
          <w:b/>
          <w:highlight w:val="yellow"/>
          <w:lang w:eastAsia="zh-CN"/>
        </w:rPr>
        <w:t>Proposal</w:t>
      </w:r>
      <w:r>
        <w:rPr>
          <w:lang w:eastAsia="zh-CN"/>
        </w:rPr>
        <w:t>:</w:t>
      </w:r>
    </w:p>
    <w:p w14:paraId="1B667E4F" w14:textId="192DA53B" w:rsidR="00F270D5" w:rsidRPr="00D81449" w:rsidRDefault="0067431A" w:rsidP="002F17D9">
      <w:pPr>
        <w:pStyle w:val="ListParagraph"/>
        <w:numPr>
          <w:ilvl w:val="0"/>
          <w:numId w:val="20"/>
        </w:numPr>
        <w:rPr>
          <w:rFonts w:ascii="Times" w:hAnsi="Times"/>
        </w:rPr>
      </w:pPr>
      <w:r>
        <w:rPr>
          <w:rFonts w:ascii="Times" w:hAnsi="Times"/>
        </w:rPr>
        <w:t xml:space="preserve">NR-unlicensed configured grant transmission is not allowed during </w:t>
      </w:r>
      <w:r w:rsidR="00555FC0">
        <w:rPr>
          <w:rFonts w:ascii="Times" w:hAnsi="Times"/>
        </w:rPr>
        <w:t>when it overlaps</w:t>
      </w:r>
      <w:r>
        <w:rPr>
          <w:rFonts w:ascii="Times" w:hAnsi="Times"/>
        </w:rPr>
        <w:t xml:space="preserve"> with occasion</w:t>
      </w:r>
      <w:r w:rsidR="00D81449">
        <w:rPr>
          <w:rFonts w:ascii="Times" w:hAnsi="Times"/>
        </w:rPr>
        <w:t>s</w:t>
      </w:r>
      <w:r>
        <w:rPr>
          <w:rFonts w:ascii="Times" w:hAnsi="Times"/>
        </w:rPr>
        <w:t xml:space="preserve"> configured for potential DRS-like signal of the serving cell irrespective of the configured time domain resource for configured grant transmission.  </w:t>
      </w:r>
    </w:p>
    <w:p w14:paraId="5291966E" w14:textId="528EB9B4" w:rsidR="003C1BD2" w:rsidRDefault="003C1BD2" w:rsidP="00D81449">
      <w:pPr>
        <w:pStyle w:val="Heading2"/>
        <w:spacing w:before="360"/>
        <w:rPr>
          <w:kern w:val="2"/>
          <w:sz w:val="20"/>
        </w:rPr>
      </w:pPr>
      <w:r>
        <w:rPr>
          <w:rFonts w:ascii="Arial" w:hAnsi="Arial"/>
        </w:rPr>
        <w:t>Link adaptation</w:t>
      </w:r>
    </w:p>
    <w:p w14:paraId="191D2998" w14:textId="77777777" w:rsidR="003C1BD2" w:rsidRDefault="003C1BD2" w:rsidP="00C962FD">
      <w:pPr>
        <w:widowControl w:val="0"/>
        <w:spacing w:after="60"/>
        <w:rPr>
          <w:b/>
          <w:szCs w:val="20"/>
          <w:lang w:val="en-US"/>
        </w:rPr>
      </w:pPr>
    </w:p>
    <w:p w14:paraId="60618A84" w14:textId="1B718530" w:rsidR="008909AF" w:rsidRPr="008909AF" w:rsidRDefault="008909AF" w:rsidP="00C962FD">
      <w:pPr>
        <w:widowControl w:val="0"/>
        <w:spacing w:after="60"/>
        <w:rPr>
          <w:szCs w:val="20"/>
          <w:lang w:val="en-US"/>
        </w:rPr>
      </w:pPr>
      <w:r>
        <w:rPr>
          <w:b/>
          <w:szCs w:val="20"/>
          <w:lang w:val="en-US"/>
        </w:rPr>
        <w:t xml:space="preserve">Background: </w:t>
      </w:r>
      <w:r>
        <w:rPr>
          <w:szCs w:val="20"/>
          <w:lang w:val="en-US"/>
        </w:rPr>
        <w:t xml:space="preserve">It is regarding how to facilitate the fast link adaptation for configured grant transmission, e.g., change of MCS, etc. </w:t>
      </w:r>
    </w:p>
    <w:p w14:paraId="0ED1647E" w14:textId="77777777" w:rsidR="003C1BD2" w:rsidRDefault="003C1BD2" w:rsidP="00C962FD">
      <w:pPr>
        <w:widowControl w:val="0"/>
        <w:spacing w:after="60"/>
        <w:rPr>
          <w:b/>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909AF" w14:paraId="5E02DB62" w14:textId="77777777" w:rsidTr="003B5E12">
        <w:tc>
          <w:tcPr>
            <w:tcW w:w="2263" w:type="dxa"/>
            <w:shd w:val="clear" w:color="auto" w:fill="auto"/>
          </w:tcPr>
          <w:p w14:paraId="3B766A94" w14:textId="77777777" w:rsidR="008909AF" w:rsidRPr="00E71858" w:rsidRDefault="008909AF" w:rsidP="003B5E12">
            <w:pPr>
              <w:widowControl w:val="0"/>
              <w:adjustRightInd w:val="0"/>
              <w:snapToGrid w:val="0"/>
              <w:spacing w:after="0"/>
              <w:rPr>
                <w:szCs w:val="20"/>
              </w:rPr>
            </w:pPr>
            <w:r w:rsidRPr="00E71858">
              <w:rPr>
                <w:szCs w:val="20"/>
              </w:rPr>
              <w:t>Company(s)</w:t>
            </w:r>
          </w:p>
        </w:tc>
        <w:tc>
          <w:tcPr>
            <w:tcW w:w="7044" w:type="dxa"/>
            <w:shd w:val="clear" w:color="auto" w:fill="auto"/>
          </w:tcPr>
          <w:p w14:paraId="48E3961E" w14:textId="77777777" w:rsidR="008909AF" w:rsidRPr="00E71858" w:rsidRDefault="008909AF" w:rsidP="003B5E12">
            <w:pPr>
              <w:widowControl w:val="0"/>
              <w:adjustRightInd w:val="0"/>
              <w:snapToGrid w:val="0"/>
              <w:spacing w:after="0"/>
              <w:rPr>
                <w:szCs w:val="20"/>
              </w:rPr>
            </w:pPr>
            <w:r w:rsidRPr="00E71858">
              <w:rPr>
                <w:szCs w:val="20"/>
              </w:rPr>
              <w:t>View/position</w:t>
            </w:r>
          </w:p>
        </w:tc>
      </w:tr>
      <w:tr w:rsidR="008909AF" w14:paraId="11862286" w14:textId="77777777" w:rsidTr="003B5E12">
        <w:tc>
          <w:tcPr>
            <w:tcW w:w="2263" w:type="dxa"/>
            <w:shd w:val="clear" w:color="auto" w:fill="auto"/>
          </w:tcPr>
          <w:p w14:paraId="3A96A3F1" w14:textId="48AD36CE" w:rsidR="008909AF" w:rsidRDefault="00301E63" w:rsidP="003B5E12">
            <w:pPr>
              <w:widowControl w:val="0"/>
              <w:adjustRightInd w:val="0"/>
              <w:snapToGrid w:val="0"/>
              <w:spacing w:after="0"/>
              <w:rPr>
                <w:szCs w:val="20"/>
              </w:rPr>
            </w:pPr>
            <w:r>
              <w:rPr>
                <w:szCs w:val="20"/>
              </w:rPr>
              <w:t>Huawei</w:t>
            </w:r>
          </w:p>
        </w:tc>
        <w:tc>
          <w:tcPr>
            <w:tcW w:w="7044" w:type="dxa"/>
            <w:shd w:val="clear" w:color="auto" w:fill="auto"/>
          </w:tcPr>
          <w:p w14:paraId="401C1CB5" w14:textId="32A6177A" w:rsidR="008909AF" w:rsidRDefault="00301E63" w:rsidP="003B5E12">
            <w:pPr>
              <w:widowControl w:val="0"/>
              <w:adjustRightInd w:val="0"/>
              <w:snapToGrid w:val="0"/>
              <w:spacing w:after="0"/>
              <w:rPr>
                <w:szCs w:val="20"/>
              </w:rPr>
            </w:pPr>
            <w:r w:rsidRPr="00C55BB0">
              <w:rPr>
                <w:szCs w:val="20"/>
                <w:lang w:val="en-US" w:eastAsia="ko-KR"/>
              </w:rPr>
              <w:t>Study transmission adaptation mechanisms for uplink transmission with configured grant in NR-U.</w:t>
            </w:r>
          </w:p>
        </w:tc>
      </w:tr>
      <w:tr w:rsidR="008909AF" w14:paraId="1039DF42" w14:textId="77777777" w:rsidTr="003B5E12">
        <w:tc>
          <w:tcPr>
            <w:tcW w:w="2263" w:type="dxa"/>
            <w:shd w:val="clear" w:color="auto" w:fill="auto"/>
          </w:tcPr>
          <w:p w14:paraId="61E72F31" w14:textId="48A56499" w:rsidR="008909AF" w:rsidRPr="00E71858" w:rsidRDefault="00301E63" w:rsidP="003B5E12">
            <w:pPr>
              <w:widowControl w:val="0"/>
              <w:adjustRightInd w:val="0"/>
              <w:snapToGrid w:val="0"/>
              <w:spacing w:after="0"/>
              <w:rPr>
                <w:szCs w:val="20"/>
              </w:rPr>
            </w:pPr>
            <w:r>
              <w:rPr>
                <w:szCs w:val="20"/>
              </w:rPr>
              <w:t>NEC</w:t>
            </w:r>
          </w:p>
        </w:tc>
        <w:tc>
          <w:tcPr>
            <w:tcW w:w="7044" w:type="dxa"/>
            <w:shd w:val="clear" w:color="auto" w:fill="auto"/>
          </w:tcPr>
          <w:p w14:paraId="7D0A53B2" w14:textId="24F4F6BC" w:rsidR="008909AF" w:rsidRPr="00E71858" w:rsidRDefault="00301E63" w:rsidP="003B5E12">
            <w:pPr>
              <w:widowControl w:val="0"/>
              <w:adjustRightInd w:val="0"/>
              <w:snapToGrid w:val="0"/>
              <w:spacing w:after="0"/>
              <w:rPr>
                <w:szCs w:val="20"/>
              </w:rPr>
            </w:pPr>
            <w:r w:rsidRPr="00301E63">
              <w:rPr>
                <w:szCs w:val="20"/>
              </w:rPr>
              <w:t>The design of configured grant should give further consideration on UE identification, link adaptation and collision avoidance.</w:t>
            </w:r>
          </w:p>
        </w:tc>
      </w:tr>
      <w:tr w:rsidR="008909AF" w14:paraId="4063D7A6" w14:textId="77777777" w:rsidTr="003B5E12">
        <w:tc>
          <w:tcPr>
            <w:tcW w:w="2263" w:type="dxa"/>
            <w:shd w:val="clear" w:color="auto" w:fill="auto"/>
          </w:tcPr>
          <w:p w14:paraId="1736A9BE" w14:textId="7768E90A" w:rsidR="008909AF" w:rsidRDefault="00301E63" w:rsidP="003B5E1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271A8B6F" w14:textId="6FABC736" w:rsidR="008909AF" w:rsidRDefault="00301E63" w:rsidP="003B5E12">
            <w:pPr>
              <w:widowControl w:val="0"/>
              <w:adjustRightInd w:val="0"/>
              <w:snapToGrid w:val="0"/>
              <w:spacing w:after="0"/>
              <w:rPr>
                <w:szCs w:val="20"/>
              </w:rPr>
            </w:pPr>
            <w:r w:rsidRPr="00301E63">
              <w:rPr>
                <w:szCs w:val="20"/>
              </w:rPr>
              <w:t>Enhancement for fast link adaptation should be studied for autonomous UL</w:t>
            </w:r>
            <w:r>
              <w:rPr>
                <w:szCs w:val="20"/>
              </w:rPr>
              <w:t>.</w:t>
            </w:r>
          </w:p>
        </w:tc>
      </w:tr>
      <w:tr w:rsidR="008909AF" w14:paraId="14AB7350" w14:textId="77777777" w:rsidTr="003B5E12">
        <w:tc>
          <w:tcPr>
            <w:tcW w:w="2263" w:type="dxa"/>
            <w:shd w:val="clear" w:color="auto" w:fill="auto"/>
          </w:tcPr>
          <w:p w14:paraId="5154C93B" w14:textId="7C01E5B3" w:rsidR="008909AF" w:rsidRDefault="00301E63" w:rsidP="003B5E12">
            <w:pPr>
              <w:widowControl w:val="0"/>
              <w:adjustRightInd w:val="0"/>
              <w:snapToGrid w:val="0"/>
              <w:spacing w:after="0"/>
              <w:rPr>
                <w:szCs w:val="20"/>
              </w:rPr>
            </w:pPr>
            <w:r>
              <w:rPr>
                <w:szCs w:val="20"/>
              </w:rPr>
              <w:t>Qualcomm</w:t>
            </w:r>
          </w:p>
        </w:tc>
        <w:tc>
          <w:tcPr>
            <w:tcW w:w="7044" w:type="dxa"/>
            <w:shd w:val="clear" w:color="auto" w:fill="auto"/>
          </w:tcPr>
          <w:p w14:paraId="3CB8B2AD" w14:textId="796B10D4" w:rsidR="008909AF" w:rsidRDefault="00301E63" w:rsidP="003B5E12">
            <w:pPr>
              <w:widowControl w:val="0"/>
              <w:adjustRightInd w:val="0"/>
              <w:snapToGrid w:val="0"/>
              <w:spacing w:after="0"/>
              <w:rPr>
                <w:szCs w:val="20"/>
              </w:rPr>
            </w:pPr>
            <w:r w:rsidRPr="00301E63">
              <w:rPr>
                <w:szCs w:val="20"/>
              </w:rPr>
              <w:t>Faster transmission adaptation can be introduced in NR AUL for better link and medium efficiency.</w:t>
            </w:r>
          </w:p>
        </w:tc>
      </w:tr>
    </w:tbl>
    <w:p w14:paraId="0A43A027" w14:textId="77777777" w:rsidR="008909AF" w:rsidRDefault="008909AF" w:rsidP="00C962FD">
      <w:pPr>
        <w:widowControl w:val="0"/>
        <w:spacing w:after="60"/>
        <w:rPr>
          <w:b/>
          <w:szCs w:val="20"/>
        </w:rPr>
      </w:pPr>
    </w:p>
    <w:p w14:paraId="6BAC5552" w14:textId="0AECF53C" w:rsidR="00D81449" w:rsidRPr="00D81449" w:rsidRDefault="00301E63" w:rsidP="00D81449">
      <w:pPr>
        <w:widowControl w:val="0"/>
        <w:spacing w:after="60"/>
        <w:rPr>
          <w:szCs w:val="20"/>
        </w:rPr>
      </w:pPr>
      <w:r>
        <w:rPr>
          <w:b/>
          <w:szCs w:val="20"/>
        </w:rPr>
        <w:t xml:space="preserve">Suggestion: </w:t>
      </w:r>
      <w:r>
        <w:rPr>
          <w:szCs w:val="20"/>
        </w:rPr>
        <w:t>Type-2 configured grant already supports MCS/TBS indication via DCI. Thus, it is suggested if further enhancement to enable fast link adaptation is necessary beyond what is already supported.</w:t>
      </w:r>
    </w:p>
    <w:p w14:paraId="4D52175C" w14:textId="2D664676" w:rsidR="00D81449" w:rsidRDefault="00D81449" w:rsidP="00D81449">
      <w:pPr>
        <w:pStyle w:val="Heading2"/>
        <w:spacing w:before="360"/>
        <w:rPr>
          <w:kern w:val="2"/>
          <w:sz w:val="20"/>
        </w:rPr>
      </w:pPr>
      <w:r>
        <w:rPr>
          <w:rFonts w:ascii="Arial" w:hAnsi="Arial"/>
        </w:rPr>
        <w:lastRenderedPageBreak/>
        <w:t>Others</w:t>
      </w:r>
    </w:p>
    <w:p w14:paraId="5B509F93" w14:textId="346A385C" w:rsidR="00123DED" w:rsidRPr="00D81449" w:rsidRDefault="00D81449" w:rsidP="00D81449">
      <w:pPr>
        <w:spacing w:before="240" w:after="0"/>
        <w:rPr>
          <w:szCs w:val="20"/>
        </w:rPr>
      </w:pPr>
      <w:r>
        <w:rPr>
          <w:szCs w:val="20"/>
        </w:rPr>
        <w:t>Proposals that were difficult to be categorized are listed here.</w:t>
      </w:r>
    </w:p>
    <w:p w14:paraId="77630FC3" w14:textId="77777777" w:rsidR="00123DED" w:rsidRDefault="00123DED" w:rsidP="0045551F">
      <w:pPr>
        <w:spacing w:before="120" w:after="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3DED" w14:paraId="52059400" w14:textId="77777777" w:rsidTr="00AD7DD2">
        <w:tc>
          <w:tcPr>
            <w:tcW w:w="2263" w:type="dxa"/>
            <w:shd w:val="clear" w:color="auto" w:fill="auto"/>
          </w:tcPr>
          <w:p w14:paraId="152714FA" w14:textId="77777777" w:rsidR="00123DED" w:rsidRPr="00E71858" w:rsidRDefault="00123DED" w:rsidP="00AD7DD2">
            <w:pPr>
              <w:widowControl w:val="0"/>
              <w:adjustRightInd w:val="0"/>
              <w:snapToGrid w:val="0"/>
              <w:spacing w:after="0"/>
              <w:rPr>
                <w:szCs w:val="20"/>
              </w:rPr>
            </w:pPr>
            <w:r w:rsidRPr="00E71858">
              <w:rPr>
                <w:szCs w:val="20"/>
              </w:rPr>
              <w:t>Company(s)</w:t>
            </w:r>
          </w:p>
        </w:tc>
        <w:tc>
          <w:tcPr>
            <w:tcW w:w="7044" w:type="dxa"/>
            <w:shd w:val="clear" w:color="auto" w:fill="auto"/>
          </w:tcPr>
          <w:p w14:paraId="175C7BC9" w14:textId="77777777" w:rsidR="00123DED" w:rsidRPr="00E71858" w:rsidRDefault="00123DED" w:rsidP="00AD7DD2">
            <w:pPr>
              <w:widowControl w:val="0"/>
              <w:adjustRightInd w:val="0"/>
              <w:snapToGrid w:val="0"/>
              <w:spacing w:after="0"/>
              <w:rPr>
                <w:szCs w:val="20"/>
              </w:rPr>
            </w:pPr>
            <w:r w:rsidRPr="00E71858">
              <w:rPr>
                <w:szCs w:val="20"/>
              </w:rPr>
              <w:t>View/position</w:t>
            </w:r>
          </w:p>
        </w:tc>
      </w:tr>
      <w:tr w:rsidR="00D81449" w14:paraId="2B039DDB" w14:textId="77777777" w:rsidTr="00AD7DD2">
        <w:tc>
          <w:tcPr>
            <w:tcW w:w="2263" w:type="dxa"/>
            <w:shd w:val="clear" w:color="auto" w:fill="auto"/>
          </w:tcPr>
          <w:p w14:paraId="37F38928" w14:textId="6B364F0F" w:rsidR="00D81449" w:rsidRDefault="00D81449" w:rsidP="00AD7DD2">
            <w:pPr>
              <w:widowControl w:val="0"/>
              <w:adjustRightInd w:val="0"/>
              <w:snapToGrid w:val="0"/>
              <w:spacing w:after="0"/>
              <w:rPr>
                <w:szCs w:val="20"/>
              </w:rPr>
            </w:pPr>
            <w:proofErr w:type="spellStart"/>
            <w:r>
              <w:rPr>
                <w:szCs w:val="20"/>
              </w:rPr>
              <w:t>Condiva</w:t>
            </w:r>
            <w:proofErr w:type="spellEnd"/>
          </w:p>
        </w:tc>
        <w:tc>
          <w:tcPr>
            <w:tcW w:w="7044" w:type="dxa"/>
            <w:shd w:val="clear" w:color="auto" w:fill="auto"/>
          </w:tcPr>
          <w:p w14:paraId="785B76EC" w14:textId="2CA0C635" w:rsidR="00D81449" w:rsidRPr="00D81449" w:rsidRDefault="00D81449" w:rsidP="00D81449">
            <w:pPr>
              <w:pStyle w:val="ListParagraph"/>
              <w:widowControl w:val="0"/>
              <w:numPr>
                <w:ilvl w:val="0"/>
                <w:numId w:val="29"/>
              </w:numPr>
              <w:spacing w:after="60"/>
              <w:rPr>
                <w:szCs w:val="20"/>
                <w:lang w:val="en-US"/>
              </w:rPr>
            </w:pPr>
            <w:r w:rsidRPr="00D81449">
              <w:rPr>
                <w:szCs w:val="20"/>
                <w:lang w:val="en-US"/>
              </w:rPr>
              <w:t>NR-U may consider autonomous BWP selection</w:t>
            </w:r>
          </w:p>
          <w:p w14:paraId="14E186F8" w14:textId="66DE571B" w:rsidR="00D81449" w:rsidRPr="00D81449" w:rsidRDefault="00D81449" w:rsidP="00D81449">
            <w:pPr>
              <w:pStyle w:val="ListParagraph"/>
              <w:widowControl w:val="0"/>
              <w:numPr>
                <w:ilvl w:val="0"/>
                <w:numId w:val="29"/>
              </w:numPr>
              <w:spacing w:after="60"/>
              <w:rPr>
                <w:szCs w:val="20"/>
                <w:lang w:val="en-US"/>
              </w:rPr>
            </w:pPr>
            <w:r w:rsidRPr="00D81449">
              <w:rPr>
                <w:szCs w:val="20"/>
                <w:lang w:val="en-US"/>
              </w:rPr>
              <w:t>NR-U may study ways to enable multiple active BWPs for the UE</w:t>
            </w:r>
          </w:p>
        </w:tc>
      </w:tr>
      <w:tr w:rsidR="00D81449" w14:paraId="6B171723" w14:textId="77777777" w:rsidTr="00AD7DD2">
        <w:tc>
          <w:tcPr>
            <w:tcW w:w="2263" w:type="dxa"/>
            <w:shd w:val="clear" w:color="auto" w:fill="auto"/>
          </w:tcPr>
          <w:p w14:paraId="301A06E4" w14:textId="6FDF7859" w:rsidR="00D81449" w:rsidRDefault="00D81449" w:rsidP="00AD7DD2">
            <w:pPr>
              <w:widowControl w:val="0"/>
              <w:adjustRightInd w:val="0"/>
              <w:snapToGrid w:val="0"/>
              <w:spacing w:after="0"/>
              <w:rPr>
                <w:szCs w:val="20"/>
              </w:rPr>
            </w:pPr>
            <w:r>
              <w:rPr>
                <w:szCs w:val="20"/>
              </w:rPr>
              <w:t>Nokia</w:t>
            </w:r>
          </w:p>
        </w:tc>
        <w:tc>
          <w:tcPr>
            <w:tcW w:w="7044" w:type="dxa"/>
            <w:shd w:val="clear" w:color="auto" w:fill="auto"/>
          </w:tcPr>
          <w:p w14:paraId="7187355D" w14:textId="38566042" w:rsidR="00D81449" w:rsidRPr="00123DED" w:rsidRDefault="00D81449" w:rsidP="00AD7DD2">
            <w:pPr>
              <w:widowControl w:val="0"/>
              <w:adjustRightInd w:val="0"/>
              <w:snapToGrid w:val="0"/>
              <w:spacing w:after="0"/>
            </w:pPr>
            <w:r w:rsidRPr="00D81449">
              <w:t>Postpone the addition of URLLC specific features to NR-U until more concrete mechanism are concluded for licensed band NR in the Rel-16 URLLC SI.</w:t>
            </w:r>
          </w:p>
        </w:tc>
      </w:tr>
      <w:tr w:rsidR="00123DED" w14:paraId="1BC25D2B" w14:textId="77777777" w:rsidTr="00AD7DD2">
        <w:tc>
          <w:tcPr>
            <w:tcW w:w="2263" w:type="dxa"/>
            <w:shd w:val="clear" w:color="auto" w:fill="auto"/>
          </w:tcPr>
          <w:p w14:paraId="3B0BB6DE" w14:textId="77777777" w:rsidR="00123DED" w:rsidRDefault="00123DED" w:rsidP="00AD7DD2">
            <w:pPr>
              <w:widowControl w:val="0"/>
              <w:adjustRightInd w:val="0"/>
              <w:snapToGrid w:val="0"/>
              <w:spacing w:after="0"/>
              <w:rPr>
                <w:szCs w:val="20"/>
              </w:rPr>
            </w:pPr>
            <w:proofErr w:type="spellStart"/>
            <w:r>
              <w:rPr>
                <w:szCs w:val="20"/>
              </w:rPr>
              <w:t>Oppo</w:t>
            </w:r>
            <w:proofErr w:type="spellEnd"/>
            <w:r>
              <w:rPr>
                <w:szCs w:val="20"/>
              </w:rPr>
              <w:t xml:space="preserve"> </w:t>
            </w:r>
          </w:p>
        </w:tc>
        <w:tc>
          <w:tcPr>
            <w:tcW w:w="7044" w:type="dxa"/>
            <w:shd w:val="clear" w:color="auto" w:fill="auto"/>
          </w:tcPr>
          <w:p w14:paraId="4B732795" w14:textId="0A3829E6" w:rsidR="00123DED" w:rsidRPr="00E71858" w:rsidRDefault="00123DED" w:rsidP="00AD7DD2">
            <w:pPr>
              <w:widowControl w:val="0"/>
              <w:adjustRightInd w:val="0"/>
              <w:snapToGrid w:val="0"/>
              <w:spacing w:after="0"/>
              <w:rPr>
                <w:szCs w:val="20"/>
              </w:rPr>
            </w:pPr>
            <w:r w:rsidRPr="00123DED">
              <w:t>The first symbol and the last symbol within one CG-PUSCH duration should not be used to transmit DMRS or UCI for LBT purpose.</w:t>
            </w:r>
          </w:p>
        </w:tc>
      </w:tr>
      <w:tr w:rsidR="00123DED" w14:paraId="639443CC" w14:textId="77777777" w:rsidTr="00AD7DD2">
        <w:tc>
          <w:tcPr>
            <w:tcW w:w="2263" w:type="dxa"/>
            <w:shd w:val="clear" w:color="auto" w:fill="auto"/>
          </w:tcPr>
          <w:p w14:paraId="0A7CEC87" w14:textId="22F4013E" w:rsidR="00123DED" w:rsidRDefault="00D81449" w:rsidP="00AD7DD2">
            <w:pPr>
              <w:widowControl w:val="0"/>
              <w:adjustRightInd w:val="0"/>
              <w:snapToGrid w:val="0"/>
              <w:spacing w:after="0"/>
              <w:rPr>
                <w:szCs w:val="20"/>
              </w:rPr>
            </w:pPr>
            <w:proofErr w:type="spellStart"/>
            <w:r w:rsidRPr="00D81449">
              <w:rPr>
                <w:szCs w:val="20"/>
              </w:rPr>
              <w:t>Spreadtrum</w:t>
            </w:r>
            <w:proofErr w:type="spellEnd"/>
          </w:p>
        </w:tc>
        <w:tc>
          <w:tcPr>
            <w:tcW w:w="7044" w:type="dxa"/>
            <w:shd w:val="clear" w:color="auto" w:fill="auto"/>
          </w:tcPr>
          <w:p w14:paraId="758AA977" w14:textId="03F24C19" w:rsidR="00123DED" w:rsidRPr="00D81449" w:rsidRDefault="00D81449" w:rsidP="00AD7DD2">
            <w:pPr>
              <w:widowControl w:val="0"/>
              <w:adjustRightInd w:val="0"/>
              <w:snapToGrid w:val="0"/>
              <w:spacing w:after="0"/>
              <w:rPr>
                <w:szCs w:val="20"/>
                <w:lang w:val="en-US"/>
              </w:rPr>
            </w:pPr>
            <w:r w:rsidRPr="00D81449">
              <w:rPr>
                <w:szCs w:val="20"/>
                <w:lang w:val="en-US"/>
              </w:rPr>
              <w:t>DMRS used for distinguishing UE should be introduced in autonomous UL.</w:t>
            </w:r>
          </w:p>
        </w:tc>
      </w:tr>
    </w:tbl>
    <w:p w14:paraId="55100F66" w14:textId="77777777" w:rsidR="00123DED" w:rsidRDefault="00123DED" w:rsidP="0045551F">
      <w:pPr>
        <w:spacing w:before="120" w:after="0"/>
        <w:rPr>
          <w:szCs w:val="20"/>
          <w:lang w:eastAsia="ko-KR"/>
        </w:rPr>
      </w:pPr>
    </w:p>
    <w:p w14:paraId="42C054B4" w14:textId="28ED4727" w:rsidR="00AD155B" w:rsidRPr="00C55BB0" w:rsidRDefault="00D81449" w:rsidP="0045551F">
      <w:pPr>
        <w:spacing w:before="120" w:after="0"/>
        <w:rPr>
          <w:szCs w:val="20"/>
          <w:lang w:val="en-US" w:eastAsia="ko-KR"/>
        </w:rPr>
      </w:pPr>
      <w:r w:rsidRPr="00D81449">
        <w:rPr>
          <w:b/>
          <w:szCs w:val="20"/>
          <w:lang w:eastAsia="ko-KR"/>
        </w:rPr>
        <w:t>Suggestion</w:t>
      </w:r>
      <w:r>
        <w:rPr>
          <w:szCs w:val="20"/>
          <w:lang w:eastAsia="ko-KR"/>
        </w:rPr>
        <w:t xml:space="preserve">: It is suggested to discuss the above proposals if time allows. </w:t>
      </w:r>
    </w:p>
    <w:p w14:paraId="1DE86323" w14:textId="77777777" w:rsidR="00E817B1" w:rsidRPr="00E817B1" w:rsidRDefault="00E817B1" w:rsidP="00203947">
      <w:pPr>
        <w:pStyle w:val="Heading1"/>
        <w:ind w:hanging="522"/>
        <w:rPr>
          <w:lang w:val="en-US"/>
        </w:rPr>
      </w:pPr>
      <w:r w:rsidRPr="00E817B1">
        <w:rPr>
          <w:lang w:val="en-US"/>
        </w:rPr>
        <w:t>Conclusion</w:t>
      </w:r>
    </w:p>
    <w:p w14:paraId="77BCCE6F" w14:textId="2CB1EDB8" w:rsidR="00C00F7A" w:rsidRDefault="002F17D9" w:rsidP="00C00F7A">
      <w:r>
        <w:t>This contribution is a summary on the companies’ views submitted to RAN1 #93 under AI 7.2.2.4.4.</w:t>
      </w:r>
    </w:p>
    <w:p w14:paraId="66A5414A" w14:textId="33147458" w:rsidR="00E247D7" w:rsidRPr="00E7597D" w:rsidRDefault="00E247D7" w:rsidP="00E247D7">
      <w:pPr>
        <w:rPr>
          <w:b/>
          <w:lang w:val="en-US"/>
        </w:rPr>
      </w:pPr>
    </w:p>
    <w:p w14:paraId="20256498" w14:textId="0375E7E1" w:rsidR="003C1BD2" w:rsidRPr="002F17D9" w:rsidRDefault="002F17D9" w:rsidP="002F17D9">
      <w:pPr>
        <w:pStyle w:val="Heading1"/>
        <w:keepNext w:val="0"/>
        <w:widowControl w:val="0"/>
        <w:numPr>
          <w:ilvl w:val="0"/>
          <w:numId w:val="0"/>
        </w:numPr>
        <w:spacing w:before="480" w:after="120"/>
        <w:ind w:left="522" w:hanging="432"/>
        <w:rPr>
          <w:sz w:val="28"/>
          <w:lang w:val="en-US"/>
        </w:rPr>
      </w:pPr>
      <w:r>
        <w:rPr>
          <w:sz w:val="28"/>
          <w:lang w:val="en-US"/>
        </w:rPr>
        <w:t>List of contributions submitted to RAN1 #93 under AI 7.2.2.4.4</w:t>
      </w:r>
    </w:p>
    <w:p w14:paraId="2E8AC75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R1-1809382</w:t>
      </w:r>
      <w:r w:rsidRPr="003C1BD2">
        <w:rPr>
          <w:rFonts w:ascii="Times New Roman" w:hAnsi="Times New Roman"/>
        </w:rPr>
        <w:tab/>
        <w:t>Autonomous Uplink Transmission in NR Unlicensed</w:t>
      </w:r>
      <w:r w:rsidRPr="003C1BD2">
        <w:rPr>
          <w:rFonts w:ascii="Times New Roman" w:hAnsi="Times New Roman"/>
        </w:rPr>
        <w:tab/>
      </w:r>
      <w:proofErr w:type="spellStart"/>
      <w:r w:rsidRPr="003C1BD2">
        <w:rPr>
          <w:rFonts w:ascii="Times New Roman" w:hAnsi="Times New Roman"/>
        </w:rPr>
        <w:t>Convida</w:t>
      </w:r>
      <w:proofErr w:type="spellEnd"/>
      <w:r w:rsidRPr="003C1BD2">
        <w:rPr>
          <w:rFonts w:ascii="Times New Roman" w:hAnsi="Times New Roman"/>
        </w:rPr>
        <w:t xml:space="preserve"> Wireless LLC</w:t>
      </w:r>
    </w:p>
    <w:p w14:paraId="1D0E321E"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R1-1809207</w:t>
      </w:r>
      <w:r w:rsidRPr="003C1BD2">
        <w:rPr>
          <w:rFonts w:ascii="Times New Roman" w:hAnsi="Times New Roman"/>
        </w:rPr>
        <w:tab/>
        <w:t>Configured UL grant for NR-U</w:t>
      </w:r>
      <w:r w:rsidRPr="003C1BD2">
        <w:rPr>
          <w:rFonts w:ascii="Times New Roman" w:hAnsi="Times New Roman"/>
        </w:rPr>
        <w:tab/>
        <w:t>Ericsson</w:t>
      </w:r>
    </w:p>
    <w:p w14:paraId="44A576C0"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R1-1808901</w:t>
      </w:r>
      <w:r w:rsidRPr="003C1BD2">
        <w:rPr>
          <w:rFonts w:ascii="Times New Roman" w:hAnsi="Times New Roman"/>
        </w:rPr>
        <w:tab/>
        <w:t>Configured grant transmission on NR-U</w:t>
      </w:r>
      <w:r w:rsidRPr="003C1BD2">
        <w:rPr>
          <w:rFonts w:ascii="Times New Roman" w:hAnsi="Times New Roman"/>
        </w:rPr>
        <w:tab/>
        <w:t>Guangdong OPPO Mobile Telecom</w:t>
      </w:r>
    </w:p>
    <w:p w14:paraId="1AC9730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R1-1808064</w:t>
      </w:r>
      <w:r w:rsidRPr="003C1BD2">
        <w:rPr>
          <w:rFonts w:ascii="Times New Roman" w:hAnsi="Times New Roman"/>
        </w:rPr>
        <w:tab/>
        <w:t>Transmission with configured grant in NR unlicensed band</w:t>
      </w:r>
      <w:r w:rsidRPr="003C1BD2">
        <w:rPr>
          <w:rFonts w:ascii="Times New Roman" w:hAnsi="Times New Roman"/>
        </w:rPr>
        <w:tab/>
        <w:t xml:space="preserve">Huawei, </w:t>
      </w:r>
      <w:proofErr w:type="spellStart"/>
      <w:r w:rsidRPr="003C1BD2">
        <w:rPr>
          <w:rFonts w:ascii="Times New Roman" w:hAnsi="Times New Roman"/>
        </w:rPr>
        <w:t>HiSilicon</w:t>
      </w:r>
      <w:proofErr w:type="spellEnd"/>
    </w:p>
    <w:p w14:paraId="3D4E8DC3"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R1-1808688</w:t>
      </w:r>
      <w:r w:rsidRPr="003C1BD2">
        <w:rPr>
          <w:rFonts w:ascii="Times New Roman" w:hAnsi="Times New Roman"/>
        </w:rPr>
        <w:tab/>
        <w:t>Enhancements to NR configured grants for unlicensed operation</w:t>
      </w:r>
      <w:r w:rsidRPr="003C1BD2">
        <w:rPr>
          <w:rFonts w:ascii="Times New Roman" w:hAnsi="Times New Roman"/>
        </w:rPr>
        <w:tab/>
        <w:t>Intel Corporation</w:t>
      </w:r>
    </w:p>
    <w:p w14:paraId="09A150DA"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R1-1809092</w:t>
      </w:r>
      <w:r w:rsidRPr="003C1BD2">
        <w:rPr>
          <w:rFonts w:ascii="Times New Roman" w:hAnsi="Times New Roman"/>
        </w:rPr>
        <w:tab/>
        <w:t>Configured grant enhancements in NR-U</w:t>
      </w:r>
      <w:r w:rsidRPr="003C1BD2">
        <w:rPr>
          <w:rFonts w:ascii="Times New Roman" w:hAnsi="Times New Roman"/>
        </w:rPr>
        <w:tab/>
      </w:r>
      <w:proofErr w:type="spellStart"/>
      <w:r w:rsidRPr="003C1BD2">
        <w:rPr>
          <w:rFonts w:ascii="Times New Roman" w:hAnsi="Times New Roman"/>
        </w:rPr>
        <w:t>InterDigital</w:t>
      </w:r>
      <w:proofErr w:type="spellEnd"/>
      <w:r w:rsidRPr="003C1BD2">
        <w:rPr>
          <w:rFonts w:ascii="Times New Roman" w:hAnsi="Times New Roman"/>
        </w:rPr>
        <w:t>, Inc.</w:t>
      </w:r>
    </w:p>
    <w:p w14:paraId="0CA77AF6"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R1-1808510</w:t>
      </w:r>
      <w:r w:rsidRPr="003C1BD2">
        <w:rPr>
          <w:rFonts w:ascii="Times New Roman" w:hAnsi="Times New Roman"/>
        </w:rPr>
        <w:tab/>
        <w:t>Discussion on configured grant for NR unlicensed operation</w:t>
      </w:r>
      <w:r w:rsidRPr="003C1BD2">
        <w:rPr>
          <w:rFonts w:ascii="Times New Roman" w:hAnsi="Times New Roman"/>
        </w:rPr>
        <w:tab/>
        <w:t>LG Electronics</w:t>
      </w:r>
    </w:p>
    <w:p w14:paraId="1024F8F3"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R1-1808277</w:t>
      </w:r>
      <w:r w:rsidRPr="003C1BD2">
        <w:rPr>
          <w:rFonts w:ascii="Times New Roman" w:hAnsi="Times New Roman"/>
        </w:rPr>
        <w:tab/>
        <w:t>Discussion on NR-U configured grant</w:t>
      </w:r>
      <w:r w:rsidRPr="003C1BD2">
        <w:rPr>
          <w:rFonts w:ascii="Times New Roman" w:hAnsi="Times New Roman"/>
        </w:rPr>
        <w:tab/>
        <w:t>MediaTek Inc.</w:t>
      </w:r>
    </w:p>
    <w:p w14:paraId="756F43FD"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R1-1808361</w:t>
      </w:r>
      <w:r w:rsidRPr="003C1BD2">
        <w:rPr>
          <w:rFonts w:ascii="Times New Roman" w:hAnsi="Times New Roman"/>
        </w:rPr>
        <w:tab/>
        <w:t>Discussion on configured grants in NR-U</w:t>
      </w:r>
      <w:r w:rsidRPr="003C1BD2">
        <w:rPr>
          <w:rFonts w:ascii="Times New Roman" w:hAnsi="Times New Roman"/>
        </w:rPr>
        <w:tab/>
        <w:t>NEC</w:t>
      </w:r>
    </w:p>
    <w:p w14:paraId="4890263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R1-1808821</w:t>
      </w:r>
      <w:r w:rsidRPr="003C1BD2">
        <w:rPr>
          <w:rFonts w:ascii="Times New Roman" w:hAnsi="Times New Roman"/>
        </w:rPr>
        <w:tab/>
        <w:t>On support of UL transmission with configured grants in NR-U</w:t>
      </w:r>
      <w:r w:rsidRPr="003C1BD2">
        <w:rPr>
          <w:rFonts w:ascii="Times New Roman" w:hAnsi="Times New Roman"/>
        </w:rPr>
        <w:tab/>
        <w:t>Nokia, Nokia Shanghai Bell</w:t>
      </w:r>
    </w:p>
    <w:p w14:paraId="5D16D5A2"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R1-1809482</w:t>
      </w:r>
      <w:r w:rsidRPr="003C1BD2">
        <w:rPr>
          <w:rFonts w:ascii="Times New Roman" w:hAnsi="Times New Roman"/>
        </w:rPr>
        <w:tab/>
        <w:t>Potential enhancements to configured grants for NR-U</w:t>
      </w:r>
      <w:r w:rsidRPr="003C1BD2">
        <w:rPr>
          <w:rFonts w:ascii="Times New Roman" w:hAnsi="Times New Roman"/>
        </w:rPr>
        <w:tab/>
        <w:t>Qualcomm Incorporated</w:t>
      </w:r>
    </w:p>
    <w:p w14:paraId="500E96E5"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R1-1808771</w:t>
      </w:r>
      <w:r w:rsidRPr="003C1BD2">
        <w:rPr>
          <w:rFonts w:ascii="Times New Roman" w:hAnsi="Times New Roman"/>
        </w:rPr>
        <w:tab/>
        <w:t>Enhancements on configured grant for NR-U</w:t>
      </w:r>
      <w:r w:rsidRPr="003C1BD2">
        <w:rPr>
          <w:rFonts w:ascii="Times New Roman" w:hAnsi="Times New Roman"/>
        </w:rPr>
        <w:tab/>
        <w:t>Samsung</w:t>
      </w:r>
    </w:p>
    <w:p w14:paraId="5ABFB05F"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R1-1808338</w:t>
      </w:r>
      <w:r w:rsidRPr="003C1BD2">
        <w:rPr>
          <w:rFonts w:ascii="Times New Roman" w:hAnsi="Times New Roman"/>
        </w:rPr>
        <w:tab/>
        <w:t>Considerations on Enhancements to Configured Grants for NR Unlicensed operation</w:t>
      </w:r>
      <w:r w:rsidRPr="003C1BD2">
        <w:rPr>
          <w:rFonts w:ascii="Times New Roman" w:hAnsi="Times New Roman"/>
        </w:rPr>
        <w:tab/>
        <w:t>Sony</w:t>
      </w:r>
    </w:p>
    <w:p w14:paraId="06DE1CE8"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R1-1808806</w:t>
      </w:r>
      <w:r w:rsidRPr="003C1BD2">
        <w:rPr>
          <w:rFonts w:ascii="Times New Roman" w:hAnsi="Times New Roman"/>
        </w:rPr>
        <w:tab/>
        <w:t>Consideration on autonomous UL transmission in NR-U operation</w:t>
      </w:r>
      <w:r w:rsidRPr="003C1BD2">
        <w:rPr>
          <w:rFonts w:ascii="Times New Roman" w:hAnsi="Times New Roman"/>
        </w:rPr>
        <w:tab/>
      </w:r>
      <w:proofErr w:type="spellStart"/>
      <w:r w:rsidRPr="003C1BD2">
        <w:rPr>
          <w:rFonts w:ascii="Times New Roman" w:hAnsi="Times New Roman"/>
        </w:rPr>
        <w:t>Spreadtrum</w:t>
      </w:r>
      <w:proofErr w:type="spellEnd"/>
      <w:r w:rsidRPr="003C1BD2">
        <w:rPr>
          <w:rFonts w:ascii="Times New Roman" w:hAnsi="Times New Roman"/>
        </w:rPr>
        <w:t xml:space="preserve"> Communications</w:t>
      </w:r>
    </w:p>
    <w:p w14:paraId="1207B571"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R1-1808240</w:t>
      </w:r>
      <w:r w:rsidRPr="003C1BD2">
        <w:rPr>
          <w:rFonts w:ascii="Times New Roman" w:hAnsi="Times New Roman"/>
        </w:rPr>
        <w:tab/>
        <w:t>Discussion on the enhancements to configured grants</w:t>
      </w:r>
      <w:r w:rsidRPr="003C1BD2">
        <w:rPr>
          <w:rFonts w:ascii="Times New Roman" w:hAnsi="Times New Roman"/>
        </w:rPr>
        <w:tab/>
        <w:t>vivo</w:t>
      </w:r>
    </w:p>
    <w:p w14:paraId="5590D630" w14:textId="4CC87CA1" w:rsid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R1-1808324</w:t>
      </w:r>
      <w:r w:rsidRPr="003C1BD2">
        <w:rPr>
          <w:rFonts w:ascii="Times New Roman" w:hAnsi="Times New Roman"/>
        </w:rPr>
        <w:tab/>
        <w:t>Discussion on configured grant for NR-U</w:t>
      </w:r>
      <w:r w:rsidRPr="003C1BD2">
        <w:rPr>
          <w:rFonts w:ascii="Times New Roman" w:hAnsi="Times New Roman"/>
        </w:rPr>
        <w:tab/>
        <w:t>ZTE</w:t>
      </w:r>
    </w:p>
    <w:sectPr w:rsidR="003C1BD2"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39A34" w14:textId="77777777" w:rsidR="001D5D25" w:rsidRDefault="001D5D25"/>
  </w:endnote>
  <w:endnote w:type="continuationSeparator" w:id="0">
    <w:p w14:paraId="23EBE9D7" w14:textId="77777777" w:rsidR="001D5D25" w:rsidRDefault="001D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B5E12" w:rsidRDefault="003B5E12">
    <w:pPr>
      <w:pStyle w:val="Footer"/>
    </w:pPr>
  </w:p>
  <w:p w14:paraId="43FA2102" w14:textId="77777777" w:rsidR="003B5E12" w:rsidRDefault="003B5E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3CCB1" w14:textId="77777777" w:rsidR="001D5D25" w:rsidRDefault="001D5D25"/>
  </w:footnote>
  <w:footnote w:type="continuationSeparator" w:id="0">
    <w:p w14:paraId="71C4CA73" w14:textId="77777777" w:rsidR="001D5D25" w:rsidRDefault="001D5D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A4834"/>
    <w:multiLevelType w:val="hybridMultilevel"/>
    <w:tmpl w:val="5762D416"/>
    <w:lvl w:ilvl="0" w:tplc="5044A3CE">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A0E2A"/>
    <w:multiLevelType w:val="hybridMultilevel"/>
    <w:tmpl w:val="10E6C2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8CE"/>
    <w:multiLevelType w:val="hybridMultilevel"/>
    <w:tmpl w:val="F296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BE0858"/>
    <w:multiLevelType w:val="hybridMultilevel"/>
    <w:tmpl w:val="6EDEB788"/>
    <w:lvl w:ilvl="0" w:tplc="5044A3CE">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092C47C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4983F14"/>
    <w:multiLevelType w:val="hybridMultilevel"/>
    <w:tmpl w:val="3D7412D2"/>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43566"/>
    <w:multiLevelType w:val="hybridMultilevel"/>
    <w:tmpl w:val="7436CB68"/>
    <w:lvl w:ilvl="0" w:tplc="85CC475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24A1750">
      <w:numFmt w:val="bullet"/>
      <w:lvlText w:val="-"/>
      <w:lvlJc w:val="left"/>
      <w:pPr>
        <w:ind w:left="1800" w:hanging="360"/>
      </w:pPr>
      <w:rPr>
        <w:rFonts w:ascii="Times" w:eastAsia="Malgun Gothic" w:hAnsi="Time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93664"/>
    <w:multiLevelType w:val="hybridMultilevel"/>
    <w:tmpl w:val="B404845A"/>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36571"/>
    <w:multiLevelType w:val="hybridMultilevel"/>
    <w:tmpl w:val="F97E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A1B27"/>
    <w:multiLevelType w:val="hybridMultilevel"/>
    <w:tmpl w:val="C8DA107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317E25"/>
    <w:multiLevelType w:val="hybridMultilevel"/>
    <w:tmpl w:val="59603554"/>
    <w:lvl w:ilvl="0" w:tplc="50CC0532">
      <w:start w:val="1"/>
      <w:numFmt w:val="bullet"/>
      <w:lvlText w:val="•"/>
      <w:lvlJc w:val="left"/>
      <w:pPr>
        <w:tabs>
          <w:tab w:val="num" w:pos="360"/>
        </w:tabs>
        <w:ind w:left="360" w:hanging="360"/>
      </w:pPr>
      <w:rPr>
        <w:rFonts w:ascii="Arial" w:hAnsi="Arial" w:hint="default"/>
      </w:rPr>
    </w:lvl>
    <w:lvl w:ilvl="1" w:tplc="A35808DE">
      <w:start w:val="1"/>
      <w:numFmt w:val="bullet"/>
      <w:lvlText w:val="•"/>
      <w:lvlJc w:val="left"/>
      <w:pPr>
        <w:tabs>
          <w:tab w:val="num" w:pos="1080"/>
        </w:tabs>
        <w:ind w:left="1080" w:hanging="360"/>
      </w:pPr>
      <w:rPr>
        <w:rFonts w:ascii="Arial" w:hAnsi="Arial" w:hint="default"/>
      </w:rPr>
    </w:lvl>
    <w:lvl w:ilvl="2" w:tplc="87A42842" w:tentative="1">
      <w:start w:val="1"/>
      <w:numFmt w:val="bullet"/>
      <w:lvlText w:val="•"/>
      <w:lvlJc w:val="left"/>
      <w:pPr>
        <w:tabs>
          <w:tab w:val="num" w:pos="1800"/>
        </w:tabs>
        <w:ind w:left="1800" w:hanging="360"/>
      </w:pPr>
      <w:rPr>
        <w:rFonts w:ascii="Arial" w:hAnsi="Arial" w:hint="default"/>
      </w:rPr>
    </w:lvl>
    <w:lvl w:ilvl="3" w:tplc="BB9ABCAA" w:tentative="1">
      <w:start w:val="1"/>
      <w:numFmt w:val="bullet"/>
      <w:lvlText w:val="•"/>
      <w:lvlJc w:val="left"/>
      <w:pPr>
        <w:tabs>
          <w:tab w:val="num" w:pos="2520"/>
        </w:tabs>
        <w:ind w:left="2520" w:hanging="360"/>
      </w:pPr>
      <w:rPr>
        <w:rFonts w:ascii="Arial" w:hAnsi="Arial" w:hint="default"/>
      </w:rPr>
    </w:lvl>
    <w:lvl w:ilvl="4" w:tplc="6188031E" w:tentative="1">
      <w:start w:val="1"/>
      <w:numFmt w:val="bullet"/>
      <w:lvlText w:val="•"/>
      <w:lvlJc w:val="left"/>
      <w:pPr>
        <w:tabs>
          <w:tab w:val="num" w:pos="3240"/>
        </w:tabs>
        <w:ind w:left="3240" w:hanging="360"/>
      </w:pPr>
      <w:rPr>
        <w:rFonts w:ascii="Arial" w:hAnsi="Arial" w:hint="default"/>
      </w:rPr>
    </w:lvl>
    <w:lvl w:ilvl="5" w:tplc="0290CF00" w:tentative="1">
      <w:start w:val="1"/>
      <w:numFmt w:val="bullet"/>
      <w:lvlText w:val="•"/>
      <w:lvlJc w:val="left"/>
      <w:pPr>
        <w:tabs>
          <w:tab w:val="num" w:pos="3960"/>
        </w:tabs>
        <w:ind w:left="3960" w:hanging="360"/>
      </w:pPr>
      <w:rPr>
        <w:rFonts w:ascii="Arial" w:hAnsi="Arial" w:hint="default"/>
      </w:rPr>
    </w:lvl>
    <w:lvl w:ilvl="6" w:tplc="E2963B90" w:tentative="1">
      <w:start w:val="1"/>
      <w:numFmt w:val="bullet"/>
      <w:lvlText w:val="•"/>
      <w:lvlJc w:val="left"/>
      <w:pPr>
        <w:tabs>
          <w:tab w:val="num" w:pos="4680"/>
        </w:tabs>
        <w:ind w:left="4680" w:hanging="360"/>
      </w:pPr>
      <w:rPr>
        <w:rFonts w:ascii="Arial" w:hAnsi="Arial" w:hint="default"/>
      </w:rPr>
    </w:lvl>
    <w:lvl w:ilvl="7" w:tplc="781ADE8E" w:tentative="1">
      <w:start w:val="1"/>
      <w:numFmt w:val="bullet"/>
      <w:lvlText w:val="•"/>
      <w:lvlJc w:val="left"/>
      <w:pPr>
        <w:tabs>
          <w:tab w:val="num" w:pos="5400"/>
        </w:tabs>
        <w:ind w:left="5400" w:hanging="360"/>
      </w:pPr>
      <w:rPr>
        <w:rFonts w:ascii="Arial" w:hAnsi="Arial" w:hint="default"/>
      </w:rPr>
    </w:lvl>
    <w:lvl w:ilvl="8" w:tplc="7116C06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E05DA"/>
    <w:multiLevelType w:val="hybridMultilevel"/>
    <w:tmpl w:val="4A20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95E7D"/>
    <w:multiLevelType w:val="hybridMultilevel"/>
    <w:tmpl w:val="5F640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D311D"/>
    <w:multiLevelType w:val="hybridMultilevel"/>
    <w:tmpl w:val="CE40F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C130B"/>
    <w:multiLevelType w:val="hybridMultilevel"/>
    <w:tmpl w:val="9CA61A4C"/>
    <w:lvl w:ilvl="0" w:tplc="85CC475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1FE"/>
    <w:multiLevelType w:val="hybridMultilevel"/>
    <w:tmpl w:val="DD28C34C"/>
    <w:lvl w:ilvl="0" w:tplc="5044A3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C8259C0"/>
    <w:multiLevelType w:val="hybridMultilevel"/>
    <w:tmpl w:val="EA869B50"/>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7"/>
  </w:num>
  <w:num w:numId="3">
    <w:abstractNumId w:val="8"/>
  </w:num>
  <w:num w:numId="4">
    <w:abstractNumId w:val="0"/>
  </w:num>
  <w:num w:numId="5">
    <w:abstractNumId w:val="21"/>
  </w:num>
  <w:num w:numId="6">
    <w:abstractNumId w:val="11"/>
  </w:num>
  <w:num w:numId="7">
    <w:abstractNumId w:val="26"/>
  </w:num>
  <w:num w:numId="8">
    <w:abstractNumId w:val="5"/>
  </w:num>
  <w:num w:numId="9">
    <w:abstractNumId w:val="4"/>
  </w:num>
  <w:num w:numId="10">
    <w:abstractNumId w:val="14"/>
  </w:num>
  <w:num w:numId="11">
    <w:abstractNumId w:val="17"/>
  </w:num>
  <w:num w:numId="12">
    <w:abstractNumId w:val="7"/>
  </w:num>
  <w:num w:numId="13">
    <w:abstractNumId w:val="28"/>
  </w:num>
  <w:num w:numId="14">
    <w:abstractNumId w:val="12"/>
  </w:num>
  <w:num w:numId="15">
    <w:abstractNumId w:val="9"/>
  </w:num>
  <w:num w:numId="16">
    <w:abstractNumId w:val="25"/>
  </w:num>
  <w:num w:numId="17">
    <w:abstractNumId w:val="2"/>
  </w:num>
  <w:num w:numId="18">
    <w:abstractNumId w:val="3"/>
  </w:num>
  <w:num w:numId="19">
    <w:abstractNumId w:val="22"/>
  </w:num>
  <w:num w:numId="20">
    <w:abstractNumId w:val="24"/>
  </w:num>
  <w:num w:numId="21">
    <w:abstractNumId w:val="19"/>
  </w:num>
  <w:num w:numId="22">
    <w:abstractNumId w:val="15"/>
  </w:num>
  <w:num w:numId="23">
    <w:abstractNumId w:val="6"/>
  </w:num>
  <w:num w:numId="24">
    <w:abstractNumId w:val="23"/>
  </w:num>
  <w:num w:numId="25">
    <w:abstractNumId w:val="13"/>
  </w:num>
  <w:num w:numId="26">
    <w:abstractNumId w:val="1"/>
  </w:num>
  <w:num w:numId="27">
    <w:abstractNumId w:val="18"/>
  </w:num>
  <w:num w:numId="28">
    <w:abstractNumId w:val="16"/>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665E"/>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2D7"/>
    <w:rsid w:val="00022FE4"/>
    <w:rsid w:val="0002412C"/>
    <w:rsid w:val="000245E2"/>
    <w:rsid w:val="000246F2"/>
    <w:rsid w:val="0002503C"/>
    <w:rsid w:val="00025B9D"/>
    <w:rsid w:val="00026C21"/>
    <w:rsid w:val="00026D61"/>
    <w:rsid w:val="000271E0"/>
    <w:rsid w:val="000279BC"/>
    <w:rsid w:val="00027ABE"/>
    <w:rsid w:val="0003027C"/>
    <w:rsid w:val="000302E5"/>
    <w:rsid w:val="00030AFD"/>
    <w:rsid w:val="0003112C"/>
    <w:rsid w:val="0003129F"/>
    <w:rsid w:val="00031429"/>
    <w:rsid w:val="000315E9"/>
    <w:rsid w:val="00031A99"/>
    <w:rsid w:val="00032B0D"/>
    <w:rsid w:val="0003358F"/>
    <w:rsid w:val="000338FF"/>
    <w:rsid w:val="00034B93"/>
    <w:rsid w:val="00034E30"/>
    <w:rsid w:val="00035499"/>
    <w:rsid w:val="000360C8"/>
    <w:rsid w:val="000362CE"/>
    <w:rsid w:val="0003646C"/>
    <w:rsid w:val="00037B47"/>
    <w:rsid w:val="000411DE"/>
    <w:rsid w:val="00041507"/>
    <w:rsid w:val="00041A80"/>
    <w:rsid w:val="00041D87"/>
    <w:rsid w:val="000421F9"/>
    <w:rsid w:val="00042390"/>
    <w:rsid w:val="000429E5"/>
    <w:rsid w:val="000431AB"/>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9A"/>
    <w:rsid w:val="00057DFA"/>
    <w:rsid w:val="00057F73"/>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CFE"/>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16A"/>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717"/>
    <w:rsid w:val="000E0796"/>
    <w:rsid w:val="000E16C4"/>
    <w:rsid w:val="000E1A95"/>
    <w:rsid w:val="000E2433"/>
    <w:rsid w:val="000E284C"/>
    <w:rsid w:val="000E2BD6"/>
    <w:rsid w:val="000E2CB4"/>
    <w:rsid w:val="000E328E"/>
    <w:rsid w:val="000E3332"/>
    <w:rsid w:val="000E3513"/>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4A4"/>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3DED"/>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3A0"/>
    <w:rsid w:val="0014577A"/>
    <w:rsid w:val="00145C8E"/>
    <w:rsid w:val="00146355"/>
    <w:rsid w:val="00146BD0"/>
    <w:rsid w:val="00147D1F"/>
    <w:rsid w:val="00150630"/>
    <w:rsid w:val="0015139E"/>
    <w:rsid w:val="001514F3"/>
    <w:rsid w:val="00151579"/>
    <w:rsid w:val="001517F3"/>
    <w:rsid w:val="00151831"/>
    <w:rsid w:val="00151BC7"/>
    <w:rsid w:val="001520C2"/>
    <w:rsid w:val="001529DB"/>
    <w:rsid w:val="00152A29"/>
    <w:rsid w:val="00152FB7"/>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0569"/>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69"/>
    <w:rsid w:val="00182BEA"/>
    <w:rsid w:val="00183214"/>
    <w:rsid w:val="001842F4"/>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4679"/>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8C1"/>
    <w:rsid w:val="001A1E4A"/>
    <w:rsid w:val="001A209A"/>
    <w:rsid w:val="001A21B5"/>
    <w:rsid w:val="001A22F0"/>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93A"/>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2BB"/>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5D25"/>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2B38"/>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9C6"/>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1A6"/>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384"/>
    <w:rsid w:val="002374A5"/>
    <w:rsid w:val="00242530"/>
    <w:rsid w:val="00242C05"/>
    <w:rsid w:val="00243954"/>
    <w:rsid w:val="00243F08"/>
    <w:rsid w:val="0024413A"/>
    <w:rsid w:val="00244D7E"/>
    <w:rsid w:val="00245189"/>
    <w:rsid w:val="00245406"/>
    <w:rsid w:val="002455A1"/>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1D9"/>
    <w:rsid w:val="002819C7"/>
    <w:rsid w:val="00281AD8"/>
    <w:rsid w:val="00281F49"/>
    <w:rsid w:val="00281F5E"/>
    <w:rsid w:val="002823CF"/>
    <w:rsid w:val="00282A65"/>
    <w:rsid w:val="00283CB2"/>
    <w:rsid w:val="00285B05"/>
    <w:rsid w:val="002866D5"/>
    <w:rsid w:val="00286D59"/>
    <w:rsid w:val="00287165"/>
    <w:rsid w:val="0028724D"/>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09"/>
    <w:rsid w:val="002978A8"/>
    <w:rsid w:val="002A0587"/>
    <w:rsid w:val="002A0902"/>
    <w:rsid w:val="002A0D78"/>
    <w:rsid w:val="002A0F48"/>
    <w:rsid w:val="002A14D9"/>
    <w:rsid w:val="002A15A0"/>
    <w:rsid w:val="002A20F7"/>
    <w:rsid w:val="002A2DFC"/>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AA2"/>
    <w:rsid w:val="002C1D16"/>
    <w:rsid w:val="002C26BF"/>
    <w:rsid w:val="002C31B8"/>
    <w:rsid w:val="002C31F2"/>
    <w:rsid w:val="002C40AC"/>
    <w:rsid w:val="002C4E8C"/>
    <w:rsid w:val="002C5282"/>
    <w:rsid w:val="002C5956"/>
    <w:rsid w:val="002C5C07"/>
    <w:rsid w:val="002C658F"/>
    <w:rsid w:val="002C6808"/>
    <w:rsid w:val="002C7BF3"/>
    <w:rsid w:val="002C7D6F"/>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520"/>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7D9"/>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1E63"/>
    <w:rsid w:val="0030206B"/>
    <w:rsid w:val="003021DD"/>
    <w:rsid w:val="003022E4"/>
    <w:rsid w:val="003028C3"/>
    <w:rsid w:val="00302E4D"/>
    <w:rsid w:val="0030376D"/>
    <w:rsid w:val="00303AF2"/>
    <w:rsid w:val="00303E51"/>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3D4"/>
    <w:rsid w:val="0035369C"/>
    <w:rsid w:val="003539CB"/>
    <w:rsid w:val="0035448B"/>
    <w:rsid w:val="003544D0"/>
    <w:rsid w:val="00354B29"/>
    <w:rsid w:val="00354BBA"/>
    <w:rsid w:val="00354C1F"/>
    <w:rsid w:val="00356C98"/>
    <w:rsid w:val="00356EB7"/>
    <w:rsid w:val="00357262"/>
    <w:rsid w:val="0035779E"/>
    <w:rsid w:val="0036069B"/>
    <w:rsid w:val="00361053"/>
    <w:rsid w:val="003614F4"/>
    <w:rsid w:val="00361B37"/>
    <w:rsid w:val="00362083"/>
    <w:rsid w:val="00362A44"/>
    <w:rsid w:val="00362DCA"/>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3FF9"/>
    <w:rsid w:val="00384AAF"/>
    <w:rsid w:val="003860BD"/>
    <w:rsid w:val="00387CB0"/>
    <w:rsid w:val="00390456"/>
    <w:rsid w:val="0039057B"/>
    <w:rsid w:val="0039125C"/>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5E12"/>
    <w:rsid w:val="003B7A2E"/>
    <w:rsid w:val="003C0C00"/>
    <w:rsid w:val="003C18B1"/>
    <w:rsid w:val="003C1BD2"/>
    <w:rsid w:val="003C292E"/>
    <w:rsid w:val="003C3B2C"/>
    <w:rsid w:val="003C3FA2"/>
    <w:rsid w:val="003C52DF"/>
    <w:rsid w:val="003C5EEE"/>
    <w:rsid w:val="003C6D39"/>
    <w:rsid w:val="003C742F"/>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620E"/>
    <w:rsid w:val="003E7698"/>
    <w:rsid w:val="003E789B"/>
    <w:rsid w:val="003E7B95"/>
    <w:rsid w:val="003F0408"/>
    <w:rsid w:val="003F10A4"/>
    <w:rsid w:val="003F19C1"/>
    <w:rsid w:val="003F32DA"/>
    <w:rsid w:val="003F3986"/>
    <w:rsid w:val="003F434D"/>
    <w:rsid w:val="003F4A6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888"/>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2E4A"/>
    <w:rsid w:val="00413D3D"/>
    <w:rsid w:val="00416080"/>
    <w:rsid w:val="00416576"/>
    <w:rsid w:val="00416B4B"/>
    <w:rsid w:val="004175E0"/>
    <w:rsid w:val="00420B7B"/>
    <w:rsid w:val="00420F37"/>
    <w:rsid w:val="00421791"/>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0C9E"/>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0EB3"/>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3CB"/>
    <w:rsid w:val="0046778A"/>
    <w:rsid w:val="00467DA1"/>
    <w:rsid w:val="004700E3"/>
    <w:rsid w:val="004708CA"/>
    <w:rsid w:val="004719AA"/>
    <w:rsid w:val="004726F9"/>
    <w:rsid w:val="00472E8F"/>
    <w:rsid w:val="00472F8F"/>
    <w:rsid w:val="004733B3"/>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35"/>
    <w:rsid w:val="004771CF"/>
    <w:rsid w:val="004774BC"/>
    <w:rsid w:val="0048016E"/>
    <w:rsid w:val="0048182E"/>
    <w:rsid w:val="00481D38"/>
    <w:rsid w:val="004829D6"/>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15"/>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B23"/>
    <w:rsid w:val="004B63BD"/>
    <w:rsid w:val="004B6FBC"/>
    <w:rsid w:val="004B72C1"/>
    <w:rsid w:val="004C06E5"/>
    <w:rsid w:val="004C0EDC"/>
    <w:rsid w:val="004C132D"/>
    <w:rsid w:val="004C174B"/>
    <w:rsid w:val="004C1CED"/>
    <w:rsid w:val="004C203B"/>
    <w:rsid w:val="004C2579"/>
    <w:rsid w:val="004C2DE2"/>
    <w:rsid w:val="004C2DF1"/>
    <w:rsid w:val="004C41D6"/>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166C"/>
    <w:rsid w:val="004E2A59"/>
    <w:rsid w:val="004E2AE9"/>
    <w:rsid w:val="004E315B"/>
    <w:rsid w:val="004E44DE"/>
    <w:rsid w:val="004E4738"/>
    <w:rsid w:val="004E54CB"/>
    <w:rsid w:val="004E6514"/>
    <w:rsid w:val="004E7974"/>
    <w:rsid w:val="004E7AE2"/>
    <w:rsid w:val="004E7CEC"/>
    <w:rsid w:val="004F06D6"/>
    <w:rsid w:val="004F09DE"/>
    <w:rsid w:val="004F1401"/>
    <w:rsid w:val="004F158E"/>
    <w:rsid w:val="004F186E"/>
    <w:rsid w:val="004F2A29"/>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233"/>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63CB"/>
    <w:rsid w:val="00526CE7"/>
    <w:rsid w:val="00527F4B"/>
    <w:rsid w:val="00530836"/>
    <w:rsid w:val="00530D0D"/>
    <w:rsid w:val="0053124F"/>
    <w:rsid w:val="005321AB"/>
    <w:rsid w:val="00534142"/>
    <w:rsid w:val="00534B73"/>
    <w:rsid w:val="00534F56"/>
    <w:rsid w:val="005355C7"/>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5FC0"/>
    <w:rsid w:val="00556046"/>
    <w:rsid w:val="0055675D"/>
    <w:rsid w:val="005574D0"/>
    <w:rsid w:val="0055762C"/>
    <w:rsid w:val="00557644"/>
    <w:rsid w:val="00557DFE"/>
    <w:rsid w:val="0056009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0DA1"/>
    <w:rsid w:val="0057127D"/>
    <w:rsid w:val="00571A0F"/>
    <w:rsid w:val="00571B4A"/>
    <w:rsid w:val="00572ECE"/>
    <w:rsid w:val="00573EA4"/>
    <w:rsid w:val="0057416C"/>
    <w:rsid w:val="00574194"/>
    <w:rsid w:val="005742B2"/>
    <w:rsid w:val="00574377"/>
    <w:rsid w:val="005747A5"/>
    <w:rsid w:val="00574BD8"/>
    <w:rsid w:val="00574E35"/>
    <w:rsid w:val="00574F86"/>
    <w:rsid w:val="005751D4"/>
    <w:rsid w:val="005759EF"/>
    <w:rsid w:val="00575C5B"/>
    <w:rsid w:val="005763F7"/>
    <w:rsid w:val="0057646F"/>
    <w:rsid w:val="005769F0"/>
    <w:rsid w:val="00577365"/>
    <w:rsid w:val="00580C62"/>
    <w:rsid w:val="005822A7"/>
    <w:rsid w:val="0058241D"/>
    <w:rsid w:val="005825D7"/>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A76A7"/>
    <w:rsid w:val="005B021C"/>
    <w:rsid w:val="005B03B6"/>
    <w:rsid w:val="005B05B9"/>
    <w:rsid w:val="005B0632"/>
    <w:rsid w:val="005B0F5D"/>
    <w:rsid w:val="005B1FB3"/>
    <w:rsid w:val="005B23F2"/>
    <w:rsid w:val="005B27AB"/>
    <w:rsid w:val="005B2988"/>
    <w:rsid w:val="005B361B"/>
    <w:rsid w:val="005B3EBE"/>
    <w:rsid w:val="005B41D2"/>
    <w:rsid w:val="005B4AFD"/>
    <w:rsid w:val="005B4DB6"/>
    <w:rsid w:val="005B57F7"/>
    <w:rsid w:val="005B5911"/>
    <w:rsid w:val="005B5D73"/>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3D2"/>
    <w:rsid w:val="005C773C"/>
    <w:rsid w:val="005C7FA5"/>
    <w:rsid w:val="005D09C1"/>
    <w:rsid w:val="005D10A8"/>
    <w:rsid w:val="005D1428"/>
    <w:rsid w:val="005D1CD5"/>
    <w:rsid w:val="005D349F"/>
    <w:rsid w:val="005D3F1B"/>
    <w:rsid w:val="005D4CB3"/>
    <w:rsid w:val="005D4CBD"/>
    <w:rsid w:val="005D5381"/>
    <w:rsid w:val="005D5646"/>
    <w:rsid w:val="005D5BE7"/>
    <w:rsid w:val="005D621B"/>
    <w:rsid w:val="005D7083"/>
    <w:rsid w:val="005D7F9C"/>
    <w:rsid w:val="005E003D"/>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5CC"/>
    <w:rsid w:val="006140F3"/>
    <w:rsid w:val="006141AC"/>
    <w:rsid w:val="00614D3F"/>
    <w:rsid w:val="00614E4F"/>
    <w:rsid w:val="00614EF7"/>
    <w:rsid w:val="00615090"/>
    <w:rsid w:val="00615963"/>
    <w:rsid w:val="006159E7"/>
    <w:rsid w:val="00615B58"/>
    <w:rsid w:val="00615E49"/>
    <w:rsid w:val="0061682B"/>
    <w:rsid w:val="00616DBF"/>
    <w:rsid w:val="0061714F"/>
    <w:rsid w:val="006179AA"/>
    <w:rsid w:val="00617EDD"/>
    <w:rsid w:val="00620832"/>
    <w:rsid w:val="0062096C"/>
    <w:rsid w:val="00620A95"/>
    <w:rsid w:val="00620CE1"/>
    <w:rsid w:val="0062123B"/>
    <w:rsid w:val="006212E3"/>
    <w:rsid w:val="00622731"/>
    <w:rsid w:val="00622EF4"/>
    <w:rsid w:val="00623807"/>
    <w:rsid w:val="00623A7E"/>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379E"/>
    <w:rsid w:val="00633B59"/>
    <w:rsid w:val="00633CE6"/>
    <w:rsid w:val="00633EE0"/>
    <w:rsid w:val="00634E56"/>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4A6"/>
    <w:rsid w:val="006568B2"/>
    <w:rsid w:val="0065694D"/>
    <w:rsid w:val="006569F5"/>
    <w:rsid w:val="00657666"/>
    <w:rsid w:val="0066005B"/>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596"/>
    <w:rsid w:val="006719B0"/>
    <w:rsid w:val="00671B61"/>
    <w:rsid w:val="00671B91"/>
    <w:rsid w:val="00672300"/>
    <w:rsid w:val="00672568"/>
    <w:rsid w:val="00672FF7"/>
    <w:rsid w:val="00673768"/>
    <w:rsid w:val="0067431A"/>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38E"/>
    <w:rsid w:val="00687AF6"/>
    <w:rsid w:val="00687C1F"/>
    <w:rsid w:val="00690212"/>
    <w:rsid w:val="006909F9"/>
    <w:rsid w:val="00691240"/>
    <w:rsid w:val="006913B0"/>
    <w:rsid w:val="0069148C"/>
    <w:rsid w:val="00691653"/>
    <w:rsid w:val="00691A08"/>
    <w:rsid w:val="00692754"/>
    <w:rsid w:val="00692D8B"/>
    <w:rsid w:val="00693044"/>
    <w:rsid w:val="00693221"/>
    <w:rsid w:val="00693A87"/>
    <w:rsid w:val="00693D96"/>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744"/>
    <w:rsid w:val="006A4BB6"/>
    <w:rsid w:val="006A5E95"/>
    <w:rsid w:val="006A651F"/>
    <w:rsid w:val="006A666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7D1"/>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3ED"/>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109"/>
    <w:rsid w:val="006E5A04"/>
    <w:rsid w:val="006E60F3"/>
    <w:rsid w:val="006E6845"/>
    <w:rsid w:val="006E68BD"/>
    <w:rsid w:val="006E69A0"/>
    <w:rsid w:val="006E7DDA"/>
    <w:rsid w:val="006F07E0"/>
    <w:rsid w:val="006F0923"/>
    <w:rsid w:val="006F0EA5"/>
    <w:rsid w:val="006F0F65"/>
    <w:rsid w:val="006F15C2"/>
    <w:rsid w:val="006F1C75"/>
    <w:rsid w:val="006F2091"/>
    <w:rsid w:val="006F3573"/>
    <w:rsid w:val="006F3DEE"/>
    <w:rsid w:val="006F43C5"/>
    <w:rsid w:val="006F462C"/>
    <w:rsid w:val="006F482D"/>
    <w:rsid w:val="0070020C"/>
    <w:rsid w:val="007004CD"/>
    <w:rsid w:val="00700AC5"/>
    <w:rsid w:val="00700D86"/>
    <w:rsid w:val="00701118"/>
    <w:rsid w:val="00701EDA"/>
    <w:rsid w:val="00701FA6"/>
    <w:rsid w:val="0070252D"/>
    <w:rsid w:val="00702C60"/>
    <w:rsid w:val="00703F00"/>
    <w:rsid w:val="00704085"/>
    <w:rsid w:val="0070509A"/>
    <w:rsid w:val="007059C1"/>
    <w:rsid w:val="00705A9F"/>
    <w:rsid w:val="00705E60"/>
    <w:rsid w:val="00706286"/>
    <w:rsid w:val="00706604"/>
    <w:rsid w:val="00706AC7"/>
    <w:rsid w:val="007079BE"/>
    <w:rsid w:val="00707EE3"/>
    <w:rsid w:val="00710AE7"/>
    <w:rsid w:val="0071119B"/>
    <w:rsid w:val="007111E0"/>
    <w:rsid w:val="007111E3"/>
    <w:rsid w:val="00712269"/>
    <w:rsid w:val="007122C4"/>
    <w:rsid w:val="00712C30"/>
    <w:rsid w:val="0071347D"/>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5B5"/>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6A4"/>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161B"/>
    <w:rsid w:val="00761C1D"/>
    <w:rsid w:val="00762110"/>
    <w:rsid w:val="007630AB"/>
    <w:rsid w:val="00763A36"/>
    <w:rsid w:val="00764C00"/>
    <w:rsid w:val="00764CDF"/>
    <w:rsid w:val="00765479"/>
    <w:rsid w:val="00765544"/>
    <w:rsid w:val="00765991"/>
    <w:rsid w:val="00766869"/>
    <w:rsid w:val="00766B62"/>
    <w:rsid w:val="00766F65"/>
    <w:rsid w:val="00766FDC"/>
    <w:rsid w:val="007673C2"/>
    <w:rsid w:val="00767A99"/>
    <w:rsid w:val="00770255"/>
    <w:rsid w:val="00770536"/>
    <w:rsid w:val="00770608"/>
    <w:rsid w:val="00770719"/>
    <w:rsid w:val="00771483"/>
    <w:rsid w:val="00772415"/>
    <w:rsid w:val="00772FB3"/>
    <w:rsid w:val="00773381"/>
    <w:rsid w:val="00773A77"/>
    <w:rsid w:val="00773CA1"/>
    <w:rsid w:val="0077473F"/>
    <w:rsid w:val="007750F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87FFA"/>
    <w:rsid w:val="00791287"/>
    <w:rsid w:val="007918FE"/>
    <w:rsid w:val="00791EA3"/>
    <w:rsid w:val="007926D1"/>
    <w:rsid w:val="0079271D"/>
    <w:rsid w:val="00792721"/>
    <w:rsid w:val="00793222"/>
    <w:rsid w:val="0079376A"/>
    <w:rsid w:val="00793EE7"/>
    <w:rsid w:val="00794B4F"/>
    <w:rsid w:val="00795D07"/>
    <w:rsid w:val="00795E6C"/>
    <w:rsid w:val="00795FA0"/>
    <w:rsid w:val="007961FE"/>
    <w:rsid w:val="00796A00"/>
    <w:rsid w:val="00796F57"/>
    <w:rsid w:val="00796F71"/>
    <w:rsid w:val="00797A9C"/>
    <w:rsid w:val="007A00E3"/>
    <w:rsid w:val="007A3605"/>
    <w:rsid w:val="007A3DF3"/>
    <w:rsid w:val="007A4302"/>
    <w:rsid w:val="007A4B1B"/>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026"/>
    <w:rsid w:val="007C4D38"/>
    <w:rsid w:val="007C6532"/>
    <w:rsid w:val="007C6575"/>
    <w:rsid w:val="007C6D11"/>
    <w:rsid w:val="007C79B6"/>
    <w:rsid w:val="007D0B4E"/>
    <w:rsid w:val="007D0F59"/>
    <w:rsid w:val="007D106C"/>
    <w:rsid w:val="007D2538"/>
    <w:rsid w:val="007D2F93"/>
    <w:rsid w:val="007D45BB"/>
    <w:rsid w:val="007D4C02"/>
    <w:rsid w:val="007D4F6B"/>
    <w:rsid w:val="007D61B3"/>
    <w:rsid w:val="007D6732"/>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4607"/>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4C67"/>
    <w:rsid w:val="00806ACB"/>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0CEF"/>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1D7"/>
    <w:rsid w:val="00844899"/>
    <w:rsid w:val="00844B12"/>
    <w:rsid w:val="00845610"/>
    <w:rsid w:val="00845FC5"/>
    <w:rsid w:val="00847260"/>
    <w:rsid w:val="0084740B"/>
    <w:rsid w:val="00847E0F"/>
    <w:rsid w:val="00847F80"/>
    <w:rsid w:val="00850ABB"/>
    <w:rsid w:val="00851C1E"/>
    <w:rsid w:val="00851DDA"/>
    <w:rsid w:val="00852C1A"/>
    <w:rsid w:val="0085408C"/>
    <w:rsid w:val="0085449A"/>
    <w:rsid w:val="00855618"/>
    <w:rsid w:val="008558DE"/>
    <w:rsid w:val="00855C07"/>
    <w:rsid w:val="00856F84"/>
    <w:rsid w:val="008570AD"/>
    <w:rsid w:val="008575DD"/>
    <w:rsid w:val="00857CC1"/>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09AF"/>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199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5A4"/>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5B"/>
    <w:rsid w:val="008E4F70"/>
    <w:rsid w:val="008E624A"/>
    <w:rsid w:val="008E6689"/>
    <w:rsid w:val="008E775E"/>
    <w:rsid w:val="008E7BAA"/>
    <w:rsid w:val="008F0188"/>
    <w:rsid w:val="008F02FF"/>
    <w:rsid w:val="008F0C24"/>
    <w:rsid w:val="008F10BB"/>
    <w:rsid w:val="008F37FD"/>
    <w:rsid w:val="008F4A64"/>
    <w:rsid w:val="008F4A70"/>
    <w:rsid w:val="008F4EC2"/>
    <w:rsid w:val="008F5202"/>
    <w:rsid w:val="008F58E6"/>
    <w:rsid w:val="008F5A9A"/>
    <w:rsid w:val="008F5AFB"/>
    <w:rsid w:val="008F67DB"/>
    <w:rsid w:val="008F67DF"/>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4FBE"/>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4F9"/>
    <w:rsid w:val="00917E01"/>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601"/>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AE6"/>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41C8"/>
    <w:rsid w:val="009B4D9D"/>
    <w:rsid w:val="009B6216"/>
    <w:rsid w:val="009B68C5"/>
    <w:rsid w:val="009B6E08"/>
    <w:rsid w:val="009B6EE4"/>
    <w:rsid w:val="009B70A4"/>
    <w:rsid w:val="009B7201"/>
    <w:rsid w:val="009B75A6"/>
    <w:rsid w:val="009B792C"/>
    <w:rsid w:val="009B7D90"/>
    <w:rsid w:val="009B7ECE"/>
    <w:rsid w:val="009B7EFB"/>
    <w:rsid w:val="009C0824"/>
    <w:rsid w:val="009C0C7F"/>
    <w:rsid w:val="009C1663"/>
    <w:rsid w:val="009C230C"/>
    <w:rsid w:val="009C30FC"/>
    <w:rsid w:val="009C32CB"/>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58E4"/>
    <w:rsid w:val="00A06973"/>
    <w:rsid w:val="00A06B7F"/>
    <w:rsid w:val="00A10A78"/>
    <w:rsid w:val="00A11BF7"/>
    <w:rsid w:val="00A11DA6"/>
    <w:rsid w:val="00A12FE9"/>
    <w:rsid w:val="00A13604"/>
    <w:rsid w:val="00A13618"/>
    <w:rsid w:val="00A138D4"/>
    <w:rsid w:val="00A141FF"/>
    <w:rsid w:val="00A1470A"/>
    <w:rsid w:val="00A15EF0"/>
    <w:rsid w:val="00A166AF"/>
    <w:rsid w:val="00A16B34"/>
    <w:rsid w:val="00A17BCA"/>
    <w:rsid w:val="00A17CFC"/>
    <w:rsid w:val="00A20FDE"/>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748"/>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CC3"/>
    <w:rsid w:val="00A66DBE"/>
    <w:rsid w:val="00A670D8"/>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4A9"/>
    <w:rsid w:val="00A87660"/>
    <w:rsid w:val="00A877AC"/>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55B"/>
    <w:rsid w:val="00AD16AC"/>
    <w:rsid w:val="00AD183C"/>
    <w:rsid w:val="00AD1C91"/>
    <w:rsid w:val="00AD1E75"/>
    <w:rsid w:val="00AD1F5B"/>
    <w:rsid w:val="00AD2769"/>
    <w:rsid w:val="00AD35D7"/>
    <w:rsid w:val="00AD4A66"/>
    <w:rsid w:val="00AD4F72"/>
    <w:rsid w:val="00AD68DD"/>
    <w:rsid w:val="00AD6D67"/>
    <w:rsid w:val="00AD742F"/>
    <w:rsid w:val="00AD74E4"/>
    <w:rsid w:val="00AD7D3F"/>
    <w:rsid w:val="00AD7DD2"/>
    <w:rsid w:val="00AE0212"/>
    <w:rsid w:val="00AE1B78"/>
    <w:rsid w:val="00AE1CC4"/>
    <w:rsid w:val="00AE1E0A"/>
    <w:rsid w:val="00AE2C0C"/>
    <w:rsid w:val="00AE3704"/>
    <w:rsid w:val="00AE37CC"/>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AF7F1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8E"/>
    <w:rsid w:val="00B17B08"/>
    <w:rsid w:val="00B21368"/>
    <w:rsid w:val="00B215A8"/>
    <w:rsid w:val="00B21E0E"/>
    <w:rsid w:val="00B22189"/>
    <w:rsid w:val="00B23809"/>
    <w:rsid w:val="00B25572"/>
    <w:rsid w:val="00B273E1"/>
    <w:rsid w:val="00B27DB8"/>
    <w:rsid w:val="00B30F7E"/>
    <w:rsid w:val="00B30FC0"/>
    <w:rsid w:val="00B31FCC"/>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46"/>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ABA"/>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43D"/>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12C"/>
    <w:rsid w:val="00BC03EC"/>
    <w:rsid w:val="00BC0489"/>
    <w:rsid w:val="00BC07CA"/>
    <w:rsid w:val="00BC0FAB"/>
    <w:rsid w:val="00BC107D"/>
    <w:rsid w:val="00BC1347"/>
    <w:rsid w:val="00BC1629"/>
    <w:rsid w:val="00BC1A25"/>
    <w:rsid w:val="00BC26EF"/>
    <w:rsid w:val="00BC32E9"/>
    <w:rsid w:val="00BC3397"/>
    <w:rsid w:val="00BC350B"/>
    <w:rsid w:val="00BC408C"/>
    <w:rsid w:val="00BC43CB"/>
    <w:rsid w:val="00BC4400"/>
    <w:rsid w:val="00BC4433"/>
    <w:rsid w:val="00BC45A2"/>
    <w:rsid w:val="00BC5D48"/>
    <w:rsid w:val="00BC681C"/>
    <w:rsid w:val="00BC683E"/>
    <w:rsid w:val="00BC6FCF"/>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0F7A"/>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8F4"/>
    <w:rsid w:val="00C30FB6"/>
    <w:rsid w:val="00C30FF5"/>
    <w:rsid w:val="00C310DE"/>
    <w:rsid w:val="00C3116D"/>
    <w:rsid w:val="00C3126E"/>
    <w:rsid w:val="00C31653"/>
    <w:rsid w:val="00C31681"/>
    <w:rsid w:val="00C31EE4"/>
    <w:rsid w:val="00C31F08"/>
    <w:rsid w:val="00C325A4"/>
    <w:rsid w:val="00C33067"/>
    <w:rsid w:val="00C331C3"/>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47D7C"/>
    <w:rsid w:val="00C503C8"/>
    <w:rsid w:val="00C5074C"/>
    <w:rsid w:val="00C50D0E"/>
    <w:rsid w:val="00C51975"/>
    <w:rsid w:val="00C51CD3"/>
    <w:rsid w:val="00C52090"/>
    <w:rsid w:val="00C52912"/>
    <w:rsid w:val="00C52CE4"/>
    <w:rsid w:val="00C533E2"/>
    <w:rsid w:val="00C539AF"/>
    <w:rsid w:val="00C53C7B"/>
    <w:rsid w:val="00C5451D"/>
    <w:rsid w:val="00C546B1"/>
    <w:rsid w:val="00C54855"/>
    <w:rsid w:val="00C548AF"/>
    <w:rsid w:val="00C557D8"/>
    <w:rsid w:val="00C55BB0"/>
    <w:rsid w:val="00C567D6"/>
    <w:rsid w:val="00C56C51"/>
    <w:rsid w:val="00C578E7"/>
    <w:rsid w:val="00C579D6"/>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66FCF"/>
    <w:rsid w:val="00C70668"/>
    <w:rsid w:val="00C70E3A"/>
    <w:rsid w:val="00C721FF"/>
    <w:rsid w:val="00C72582"/>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2FD"/>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3A74"/>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80C"/>
    <w:rsid w:val="00CD7B6F"/>
    <w:rsid w:val="00CE0A41"/>
    <w:rsid w:val="00CE1C7B"/>
    <w:rsid w:val="00CE574D"/>
    <w:rsid w:val="00CE5948"/>
    <w:rsid w:val="00CE6211"/>
    <w:rsid w:val="00CE66A2"/>
    <w:rsid w:val="00CE69AC"/>
    <w:rsid w:val="00CE6F95"/>
    <w:rsid w:val="00CE79C8"/>
    <w:rsid w:val="00CF00FB"/>
    <w:rsid w:val="00CF0C10"/>
    <w:rsid w:val="00CF113D"/>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844"/>
    <w:rsid w:val="00D2095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1A"/>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121"/>
    <w:rsid w:val="00D5262C"/>
    <w:rsid w:val="00D53C99"/>
    <w:rsid w:val="00D548B7"/>
    <w:rsid w:val="00D55671"/>
    <w:rsid w:val="00D55CE1"/>
    <w:rsid w:val="00D565C6"/>
    <w:rsid w:val="00D5696E"/>
    <w:rsid w:val="00D56C75"/>
    <w:rsid w:val="00D56E7F"/>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208"/>
    <w:rsid w:val="00D80681"/>
    <w:rsid w:val="00D8092D"/>
    <w:rsid w:val="00D80C1E"/>
    <w:rsid w:val="00D81449"/>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4ECC"/>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160"/>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5A0"/>
    <w:rsid w:val="00DC7941"/>
    <w:rsid w:val="00DC7A89"/>
    <w:rsid w:val="00DC7D87"/>
    <w:rsid w:val="00DC7D8A"/>
    <w:rsid w:val="00DC7E25"/>
    <w:rsid w:val="00DD00EF"/>
    <w:rsid w:val="00DD04C7"/>
    <w:rsid w:val="00DD1C9C"/>
    <w:rsid w:val="00DD33FC"/>
    <w:rsid w:val="00DD3437"/>
    <w:rsid w:val="00DD45EE"/>
    <w:rsid w:val="00DD5184"/>
    <w:rsid w:val="00DD5380"/>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237"/>
    <w:rsid w:val="00E15BC1"/>
    <w:rsid w:val="00E15F2C"/>
    <w:rsid w:val="00E15FA5"/>
    <w:rsid w:val="00E1661C"/>
    <w:rsid w:val="00E17140"/>
    <w:rsid w:val="00E20A77"/>
    <w:rsid w:val="00E215CE"/>
    <w:rsid w:val="00E21D3C"/>
    <w:rsid w:val="00E2204A"/>
    <w:rsid w:val="00E22B16"/>
    <w:rsid w:val="00E231E5"/>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404"/>
    <w:rsid w:val="00E40BD2"/>
    <w:rsid w:val="00E40C58"/>
    <w:rsid w:val="00E40D5C"/>
    <w:rsid w:val="00E41DE1"/>
    <w:rsid w:val="00E42282"/>
    <w:rsid w:val="00E42848"/>
    <w:rsid w:val="00E43418"/>
    <w:rsid w:val="00E43572"/>
    <w:rsid w:val="00E43700"/>
    <w:rsid w:val="00E43EAB"/>
    <w:rsid w:val="00E4418A"/>
    <w:rsid w:val="00E449A3"/>
    <w:rsid w:val="00E44A20"/>
    <w:rsid w:val="00E44DC4"/>
    <w:rsid w:val="00E453AD"/>
    <w:rsid w:val="00E45512"/>
    <w:rsid w:val="00E46AF6"/>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858"/>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A84"/>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878DD"/>
    <w:rsid w:val="00E90706"/>
    <w:rsid w:val="00E9135F"/>
    <w:rsid w:val="00E9167B"/>
    <w:rsid w:val="00E91862"/>
    <w:rsid w:val="00E919BF"/>
    <w:rsid w:val="00E91F2F"/>
    <w:rsid w:val="00E9260F"/>
    <w:rsid w:val="00E926B0"/>
    <w:rsid w:val="00E92A60"/>
    <w:rsid w:val="00E938F2"/>
    <w:rsid w:val="00E945AF"/>
    <w:rsid w:val="00E948D6"/>
    <w:rsid w:val="00E95182"/>
    <w:rsid w:val="00E95392"/>
    <w:rsid w:val="00E960AC"/>
    <w:rsid w:val="00E96C7E"/>
    <w:rsid w:val="00EA005E"/>
    <w:rsid w:val="00EA1EBD"/>
    <w:rsid w:val="00EA1FCA"/>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3267"/>
    <w:rsid w:val="00ED49B4"/>
    <w:rsid w:val="00ED4B23"/>
    <w:rsid w:val="00ED4BD2"/>
    <w:rsid w:val="00ED55AC"/>
    <w:rsid w:val="00ED5779"/>
    <w:rsid w:val="00ED60C4"/>
    <w:rsid w:val="00ED674A"/>
    <w:rsid w:val="00ED69B0"/>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B73"/>
    <w:rsid w:val="00F11CED"/>
    <w:rsid w:val="00F121ED"/>
    <w:rsid w:val="00F12253"/>
    <w:rsid w:val="00F126B5"/>
    <w:rsid w:val="00F12864"/>
    <w:rsid w:val="00F13D2A"/>
    <w:rsid w:val="00F1415C"/>
    <w:rsid w:val="00F156B9"/>
    <w:rsid w:val="00F1615D"/>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8"/>
    <w:rsid w:val="00F238EB"/>
    <w:rsid w:val="00F24C94"/>
    <w:rsid w:val="00F2565D"/>
    <w:rsid w:val="00F25B88"/>
    <w:rsid w:val="00F2625F"/>
    <w:rsid w:val="00F2641A"/>
    <w:rsid w:val="00F26EB5"/>
    <w:rsid w:val="00F270D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B4E"/>
    <w:rsid w:val="00F36F77"/>
    <w:rsid w:val="00F37760"/>
    <w:rsid w:val="00F3776E"/>
    <w:rsid w:val="00F379A3"/>
    <w:rsid w:val="00F400E8"/>
    <w:rsid w:val="00F4037B"/>
    <w:rsid w:val="00F40518"/>
    <w:rsid w:val="00F4253B"/>
    <w:rsid w:val="00F4322C"/>
    <w:rsid w:val="00F436CE"/>
    <w:rsid w:val="00F437EC"/>
    <w:rsid w:val="00F43C3F"/>
    <w:rsid w:val="00F44156"/>
    <w:rsid w:val="00F44D0E"/>
    <w:rsid w:val="00F44DD6"/>
    <w:rsid w:val="00F44EEB"/>
    <w:rsid w:val="00F45790"/>
    <w:rsid w:val="00F45A93"/>
    <w:rsid w:val="00F472CF"/>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89F"/>
    <w:rsid w:val="00FA5ADF"/>
    <w:rsid w:val="00FA647D"/>
    <w:rsid w:val="00FA64E8"/>
    <w:rsid w:val="00FA659B"/>
    <w:rsid w:val="00FA6750"/>
    <w:rsid w:val="00FA6FE9"/>
    <w:rsid w:val="00FA76EE"/>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2E600975-8555-4BC5-B719-91DA864C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Proposal">
    <w:name w:val="Proposal"/>
    <w:basedOn w:val="BodyText"/>
    <w:qFormat/>
    <w:rsid w:val="00B23809"/>
    <w:pPr>
      <w:numPr>
        <w:numId w:val="11"/>
      </w:numPr>
      <w:tabs>
        <w:tab w:val="left" w:pos="1701"/>
      </w:tabs>
      <w:overflowPunct w:val="0"/>
      <w:autoSpaceDE w:val="0"/>
      <w:autoSpaceDN w:val="0"/>
      <w:adjustRightInd w:val="0"/>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83133818">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431">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469147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4F4EBD35-3D03-42FA-961E-4444B024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11</Pages>
  <Words>4141</Words>
  <Characters>23485</Characters>
  <Application>Microsoft Office Word</Application>
  <DocSecurity>0</DocSecurity>
  <Lines>602</Lines>
  <Paragraphs>460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27166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8</cp:revision>
  <cp:lastPrinted>2017-10-24T05:18:00Z</cp:lastPrinted>
  <dcterms:created xsi:type="dcterms:W3CDTF">2018-08-20T13:14:00Z</dcterms:created>
  <dcterms:modified xsi:type="dcterms:W3CDTF">2018-08-21T10:29:00Z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F6CCEB40DEC8C794A4BC1A00A15D9B7BA42CBE1EEE0A2657C08DC2DD33774B29</vt:lpwstr>
  </property>
  <property fmtid="{D5CDD505-2E9C-101B-9397-08002B2CF9AE}" pid="2" name="TitusGUID">
    <vt:lpwstr>eaa2a4aa-9796-4ef1-b967-a264c8183f9b</vt:lpwstr>
  </property>
  <property fmtid="{D5CDD505-2E9C-101B-9397-08002B2CF9AE}" pid="3" name="CTP_TimeStamp">
    <vt:lpwstr>2018-08-21 10:29:05Z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